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2FFED" w14:textId="77777777" w:rsidR="001746EB" w:rsidRPr="001746EB" w:rsidRDefault="001746EB" w:rsidP="001746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Arial" w:hAnsi="Arial" w:cs="Arial"/>
          <w:b/>
          <w:bCs/>
          <w:kern w:val="16"/>
          <w:sz w:val="20"/>
          <w:szCs w:val="20"/>
        </w:rPr>
      </w:pPr>
      <w:r w:rsidRPr="001746EB">
        <w:rPr>
          <w:rFonts w:ascii="Arial" w:hAnsi="Arial" w:cs="Arial"/>
          <w:b/>
          <w:bCs/>
          <w:kern w:val="16"/>
          <w:sz w:val="20"/>
          <w:szCs w:val="20"/>
        </w:rPr>
        <w:t>Resmi Gazete No: 29313</w:t>
      </w:r>
    </w:p>
    <w:p w14:paraId="63910CD9" w14:textId="77777777" w:rsidR="001746EB" w:rsidRPr="001746EB" w:rsidRDefault="001746EB" w:rsidP="001746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Arial" w:hAnsi="Arial" w:cs="Arial"/>
          <w:b/>
          <w:bCs/>
          <w:kern w:val="16"/>
          <w:sz w:val="20"/>
          <w:szCs w:val="20"/>
        </w:rPr>
      </w:pPr>
      <w:r w:rsidRPr="001746EB">
        <w:rPr>
          <w:rFonts w:ascii="Arial" w:hAnsi="Arial" w:cs="Arial"/>
          <w:b/>
          <w:bCs/>
          <w:kern w:val="16"/>
          <w:sz w:val="20"/>
          <w:szCs w:val="20"/>
        </w:rPr>
        <w:t>Resmi Gazete Tarihi : 01.04.2015</w:t>
      </w:r>
    </w:p>
    <w:p w14:paraId="4EA6D472" w14:textId="77777777" w:rsidR="001746EB" w:rsidRPr="001746EB" w:rsidRDefault="001746EB" w:rsidP="001746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Arial" w:hAnsi="Arial" w:cs="Arial"/>
          <w:b/>
          <w:bCs/>
          <w:kern w:val="16"/>
          <w:sz w:val="20"/>
          <w:szCs w:val="20"/>
          <w:u w:val="single"/>
        </w:rPr>
      </w:pPr>
      <w:r w:rsidRPr="001746EB">
        <w:rPr>
          <w:rFonts w:ascii="Arial" w:hAnsi="Arial" w:cs="Arial"/>
          <w:b/>
          <w:bCs/>
          <w:kern w:val="16"/>
          <w:sz w:val="20"/>
          <w:szCs w:val="20"/>
          <w:u w:val="single"/>
        </w:rPr>
        <w:t>Başbakanlık (Hazine Müsteşarlığı)’tan:</w:t>
      </w:r>
    </w:p>
    <w:p w14:paraId="7130FDAA" w14:textId="77777777" w:rsidR="001746EB" w:rsidRPr="00CD621F" w:rsidRDefault="001746EB" w:rsidP="001746EB">
      <w:pPr>
        <w:rPr>
          <w:rFonts w:ascii="Arial" w:hAnsi="Arial" w:cs="Arial"/>
          <w:sz w:val="20"/>
          <w:szCs w:val="20"/>
        </w:rPr>
      </w:pPr>
    </w:p>
    <w:p w14:paraId="5727292A" w14:textId="14630A66" w:rsidR="00120645" w:rsidRPr="00120645" w:rsidRDefault="001746EB" w:rsidP="00120645">
      <w:pPr>
        <w:pStyle w:val="Balk2"/>
      </w:pPr>
      <w:r w:rsidRPr="00120645">
        <w:t>YILLIK GELİR SİGORTALARI YÖNETMELİĞİ</w:t>
      </w:r>
    </w:p>
    <w:p w14:paraId="1F323001" w14:textId="77777777" w:rsidR="001746EB" w:rsidRPr="00120645" w:rsidRDefault="001746EB" w:rsidP="00120645">
      <w:pPr>
        <w:widowControl w:val="0"/>
        <w:spacing w:after="0" w:line="276" w:lineRule="auto"/>
        <w:ind w:left="170" w:right="170"/>
        <w:jc w:val="center"/>
        <w:rPr>
          <w:rFonts w:ascii="Arial" w:hAnsi="Arial" w:cs="Arial"/>
          <w:b/>
          <w:bCs/>
          <w:color w:val="000000"/>
          <w:kern w:val="16"/>
          <w:sz w:val="20"/>
          <w:szCs w:val="20"/>
        </w:rPr>
      </w:pPr>
      <w:r w:rsidRPr="00120645">
        <w:rPr>
          <w:rFonts w:ascii="Arial" w:hAnsi="Arial" w:cs="Arial"/>
          <w:b/>
          <w:bCs/>
          <w:color w:val="000000"/>
          <w:kern w:val="16"/>
          <w:sz w:val="20"/>
          <w:szCs w:val="20"/>
        </w:rPr>
        <w:t>BİRİNCİ BÖLÜM</w:t>
      </w:r>
    </w:p>
    <w:p w14:paraId="636847E4" w14:textId="77777777" w:rsidR="001746EB" w:rsidRPr="00120645" w:rsidRDefault="001746EB" w:rsidP="00120645">
      <w:pPr>
        <w:widowControl w:val="0"/>
        <w:spacing w:after="0" w:line="276" w:lineRule="auto"/>
        <w:ind w:left="170" w:right="170"/>
        <w:jc w:val="center"/>
        <w:rPr>
          <w:rFonts w:ascii="Arial" w:hAnsi="Arial" w:cs="Arial"/>
          <w:b/>
          <w:bCs/>
          <w:color w:val="000000"/>
          <w:kern w:val="16"/>
          <w:sz w:val="20"/>
          <w:szCs w:val="20"/>
        </w:rPr>
      </w:pPr>
      <w:r w:rsidRPr="00120645">
        <w:rPr>
          <w:rFonts w:ascii="Arial" w:hAnsi="Arial" w:cs="Arial"/>
          <w:b/>
          <w:bCs/>
          <w:color w:val="000000"/>
          <w:kern w:val="16"/>
          <w:sz w:val="20"/>
          <w:szCs w:val="20"/>
        </w:rPr>
        <w:t>Amaç, Kapsam, Dayanak, Tanım ve Kısaltmalar</w:t>
      </w:r>
    </w:p>
    <w:p w14:paraId="329AD224"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p>
    <w:p w14:paraId="787C8086"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r w:rsidRPr="00120645">
        <w:rPr>
          <w:rFonts w:ascii="Arial" w:hAnsi="Arial" w:cs="Arial"/>
          <w:b/>
          <w:color w:val="000000"/>
          <w:kern w:val="16"/>
          <w:sz w:val="20"/>
          <w:szCs w:val="20"/>
        </w:rPr>
        <w:t>Amaç ve kapsam</w:t>
      </w:r>
    </w:p>
    <w:p w14:paraId="5B5B7F87"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
          <w:bCs/>
          <w:color w:val="000000"/>
          <w:kern w:val="16"/>
          <w:sz w:val="20"/>
          <w:szCs w:val="20"/>
        </w:rPr>
        <w:t>MADDE 1 –</w:t>
      </w:r>
      <w:r w:rsidRPr="00120645">
        <w:rPr>
          <w:rFonts w:ascii="Arial" w:hAnsi="Arial" w:cs="Arial"/>
          <w:bCs/>
          <w:color w:val="000000"/>
          <w:kern w:val="16"/>
          <w:sz w:val="20"/>
          <w:szCs w:val="20"/>
        </w:rPr>
        <w:t xml:space="preserve"> (1) Bu Yönetmeliğin amacı, kişilerin bireysel emeklilik sisteminden ve diğer kaynaklardan sağladığı birikimleri karşılığında ömür boyu veya belirli bir süre için düzenli irat ödemesi yapmayı öngören yıllık gelir sigortalarına ilişkin faaliyetlerin düzenlenmesi, denetlenmesi ve gözetimine ilişkin usul ve esasların belirlenmesidir.</w:t>
      </w:r>
    </w:p>
    <w:p w14:paraId="603838C8"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(2) Bu Yönetmelik, hayat grubu sigortalarında faaliyet gösteren Türkiye’de kurulu sigorta ve emeklilik şirketleri ile yabancı sigorta şirketlerinin Türkiye’deki teşkilatını kapsar.</w:t>
      </w:r>
    </w:p>
    <w:p w14:paraId="67E72938"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p>
    <w:p w14:paraId="2A253E02"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r w:rsidRPr="00120645">
        <w:rPr>
          <w:rFonts w:ascii="Arial" w:hAnsi="Arial" w:cs="Arial"/>
          <w:b/>
          <w:color w:val="000000"/>
          <w:kern w:val="16"/>
          <w:sz w:val="20"/>
          <w:szCs w:val="20"/>
        </w:rPr>
        <w:t>Dayanak</w:t>
      </w:r>
    </w:p>
    <w:p w14:paraId="71C8A572"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
          <w:bCs/>
          <w:color w:val="000000"/>
          <w:kern w:val="16"/>
          <w:sz w:val="20"/>
          <w:szCs w:val="20"/>
        </w:rPr>
        <w:t>MADDE 2 –</w:t>
      </w:r>
      <w:r w:rsidRPr="00120645">
        <w:rPr>
          <w:rFonts w:ascii="Arial" w:hAnsi="Arial" w:cs="Arial"/>
          <w:bCs/>
          <w:color w:val="000000"/>
          <w:kern w:val="16"/>
          <w:sz w:val="20"/>
          <w:szCs w:val="20"/>
        </w:rPr>
        <w:t xml:space="preserve"> (1) Bu Yönetmelik, 28/3/2001 tarihli ve 4632 sayılı Bireysel Emeklilik Tasarruf ve Yatırım Sistemi Kanunu ile 3/6/2007 tarihli ve 5684 sayılı Sigortacılık Kanununa dayanılarak hazırlanmıştır.</w:t>
      </w:r>
    </w:p>
    <w:p w14:paraId="397FF4A2"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p>
    <w:p w14:paraId="7CD8CC2E"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r w:rsidRPr="00120645">
        <w:rPr>
          <w:rFonts w:ascii="Arial" w:hAnsi="Arial" w:cs="Arial"/>
          <w:b/>
          <w:color w:val="000000"/>
          <w:kern w:val="16"/>
          <w:sz w:val="20"/>
          <w:szCs w:val="20"/>
        </w:rPr>
        <w:t>Tanım ve kısaltmalar</w:t>
      </w:r>
    </w:p>
    <w:p w14:paraId="241DFF0B"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
          <w:bCs/>
          <w:color w:val="000000"/>
          <w:kern w:val="16"/>
          <w:sz w:val="20"/>
          <w:szCs w:val="20"/>
        </w:rPr>
        <w:t>MADDE 3 –</w:t>
      </w:r>
      <w:r w:rsidRPr="00120645">
        <w:rPr>
          <w:rFonts w:ascii="Arial" w:hAnsi="Arial" w:cs="Arial"/>
          <w:bCs/>
          <w:color w:val="000000"/>
          <w:kern w:val="16"/>
          <w:sz w:val="20"/>
          <w:szCs w:val="20"/>
        </w:rPr>
        <w:t xml:space="preserve"> (1) Bu Yönetmelikte geçen;</w:t>
      </w:r>
    </w:p>
    <w:p w14:paraId="2DCE0610" w14:textId="12D6951E"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 xml:space="preserve">a) Aktüer: Yatırım, finansman ve demografi konularında olasılık ve istatistik teorilerini uygulayarak yasal düzenlemelere uygun prim, karşılık ve kâr paylarını hesaplayan, teknik esasları hazırlayan ve </w:t>
      </w:r>
      <w:r w:rsidRPr="00120645">
        <w:rPr>
          <w:rFonts w:ascii="Arial" w:hAnsi="Arial" w:cs="Arial"/>
          <w:b/>
          <w:bCs/>
          <w:color w:val="000000"/>
          <w:kern w:val="16"/>
          <w:sz w:val="20"/>
          <w:szCs w:val="20"/>
        </w:rPr>
        <w:t>(Değişik ibare:RG-15/7/2021-31542)</w:t>
      </w:r>
      <w:r w:rsidRPr="00120645">
        <w:rPr>
          <w:rFonts w:ascii="Arial" w:hAnsi="Arial" w:cs="Arial"/>
          <w:bCs/>
          <w:color w:val="000000"/>
          <w:kern w:val="16"/>
          <w:sz w:val="20"/>
          <w:szCs w:val="20"/>
        </w:rPr>
        <w:t xml:space="preserve"> </w:t>
      </w:r>
      <w:r w:rsidR="00120645" w:rsidRPr="00120645">
        <w:rPr>
          <w:rFonts w:ascii="Arial" w:hAnsi="Arial" w:cs="Arial"/>
          <w:bCs/>
          <w:strike/>
          <w:color w:val="767171" w:themeColor="background2" w:themeShade="80"/>
          <w:kern w:val="16"/>
          <w:sz w:val="20"/>
          <w:szCs w:val="20"/>
        </w:rPr>
        <w:t>Müsteşarlık</w:t>
      </w:r>
      <w:r w:rsidR="00120645">
        <w:rPr>
          <w:rFonts w:ascii="Arial" w:hAnsi="Arial" w:cs="Arial"/>
          <w:bCs/>
          <w:color w:val="767171" w:themeColor="background2" w:themeShade="80"/>
          <w:kern w:val="16"/>
          <w:sz w:val="20"/>
          <w:szCs w:val="20"/>
        </w:rPr>
        <w:t xml:space="preserve"> </w:t>
      </w:r>
      <w:r w:rsidRPr="00120645">
        <w:rPr>
          <w:rFonts w:ascii="Arial" w:hAnsi="Arial" w:cs="Arial"/>
          <w:bCs/>
          <w:color w:val="FF0000"/>
          <w:kern w:val="16"/>
          <w:sz w:val="20"/>
          <w:szCs w:val="20"/>
        </w:rPr>
        <w:t xml:space="preserve">Kurum </w:t>
      </w:r>
      <w:r w:rsidRPr="00120645">
        <w:rPr>
          <w:rFonts w:ascii="Arial" w:hAnsi="Arial" w:cs="Arial"/>
          <w:bCs/>
          <w:color w:val="000000"/>
          <w:kern w:val="16"/>
          <w:sz w:val="20"/>
          <w:szCs w:val="20"/>
        </w:rPr>
        <w:t>nezdinde tutulan Aktüerler Siciline kayıtlı kişiyi,</w:t>
      </w:r>
    </w:p>
    <w:p w14:paraId="53CB6F13"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b) Kâr payı: Matematik karşılıkların yatırıldığı varlıklardan yıl içerisinde elde edilen gelirlerin genel kabul görmüş muhasebe kurallarına göre hesaplanan net yatırım gelirlerini,</w:t>
      </w:r>
    </w:p>
    <w:p w14:paraId="3E710EE2"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c) Lehtar: Lehine sigorta sözleşmesi yapılan ve rizikonun gerçekleşmesi halinde kural olarak sözleşmede tanımlı olan haklardan yararlanan kişi veya kişileri,</w:t>
      </w:r>
    </w:p>
    <w:p w14:paraId="1254CBEC"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ç) Matematik karşılık: Yürürlükte bulunan her bir sözleşme için tarifedeki teknik esaslara ve ilgili mevzuat hükümlerine göre hesaplanan karşılığı,</w:t>
      </w:r>
    </w:p>
    <w:p w14:paraId="5A1FCBB7"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d) Merkez: Sigorta Bilgi ve Gözetim Merkezini,</w:t>
      </w:r>
    </w:p>
    <w:p w14:paraId="10D7010D" w14:textId="0D4A20C3"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 xml:space="preserve">e) </w:t>
      </w:r>
      <w:r w:rsidRPr="00120645">
        <w:rPr>
          <w:rFonts w:ascii="Arial" w:hAnsi="Arial" w:cs="Arial"/>
          <w:b/>
          <w:bCs/>
          <w:color w:val="000000"/>
          <w:kern w:val="16"/>
          <w:sz w:val="20"/>
          <w:szCs w:val="20"/>
        </w:rPr>
        <w:t>(Mülga:RG-15/7/2021-31542)</w:t>
      </w:r>
      <w:r w:rsidR="00120645" w:rsidRPr="00120645">
        <w:rPr>
          <w:rFonts w:ascii="Arial" w:hAnsi="Arial" w:cs="Arial"/>
          <w:bCs/>
          <w:color w:val="000000"/>
          <w:kern w:val="16"/>
          <w:sz w:val="20"/>
          <w:szCs w:val="20"/>
        </w:rPr>
        <w:t xml:space="preserve"> </w:t>
      </w:r>
      <w:r w:rsidR="00120645" w:rsidRPr="00120645">
        <w:rPr>
          <w:rFonts w:ascii="Arial" w:hAnsi="Arial" w:cs="Arial"/>
          <w:bCs/>
          <w:strike/>
          <w:color w:val="767171" w:themeColor="background2" w:themeShade="80"/>
          <w:kern w:val="16"/>
          <w:sz w:val="20"/>
          <w:szCs w:val="20"/>
        </w:rPr>
        <w:t>Müsteşarlık: Hazine Müsteşarlığını,</w:t>
      </w:r>
    </w:p>
    <w:p w14:paraId="235013D6"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f) Ölüm düzeyi (mortalite) tabloları: Belirli bir nüfus topluluğunun gözlem altında tutulması sonucunda oluşturulan, yaşama ve ölüm istatistiklerine göre elde edilen sonuçlardan, her bir yaşta bir yıl içerisinde hayatta kalacak ve ölecek kişilerin sayısının öngörüldüğü tabloları,</w:t>
      </w:r>
    </w:p>
    <w:p w14:paraId="5215B07D"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g) Sigortadan ayrılma: Sigorta ettirenin talebi üzerine sözleşmenin ilgili mevzuat hükümleri çerçevesinde sona erdirilmesini,</w:t>
      </w:r>
    </w:p>
    <w:p w14:paraId="25208AA5"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ğ) Sigorta ettiren: Sigortalının menfaatini şirket nezdinde sigortalayan kişiyi,</w:t>
      </w:r>
    </w:p>
    <w:p w14:paraId="6C73B09C"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h) Sigortalı: Sözleşmeye konu risk veya riskleri üzerinde taşıyan kişiyi,</w:t>
      </w:r>
    </w:p>
    <w:p w14:paraId="2D4B3441"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ı) Şirket: Hayat grubu sigortalarında faaliyet gösteren Türkiye’de kurulmuş sigorta ve emeklilik şirketleri ile yabancı sigorta şirketlerinin Türkiye’deki teşkilatını,</w:t>
      </w:r>
    </w:p>
    <w:p w14:paraId="39206486"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i) TRHA: Türkiye Kadın-Erkek Hayat Annüite tablosunu,</w:t>
      </w:r>
    </w:p>
    <w:p w14:paraId="2ABD4A63"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j) TÜFE: Türkiye İstatistik Kurumu tarafından hesaplanan Tüketici Fiyatları Endeksini</w:t>
      </w:r>
    </w:p>
    <w:p w14:paraId="3ADB8C69"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 xml:space="preserve">k) </w:t>
      </w:r>
      <w:r w:rsidRPr="00120645">
        <w:rPr>
          <w:rFonts w:ascii="Arial" w:hAnsi="Arial" w:cs="Arial"/>
          <w:b/>
          <w:bCs/>
          <w:color w:val="000000"/>
          <w:kern w:val="16"/>
          <w:sz w:val="20"/>
          <w:szCs w:val="20"/>
        </w:rPr>
        <w:t>(Ek:RG-15/7/2021-31542)</w:t>
      </w:r>
      <w:r w:rsidRPr="00120645">
        <w:rPr>
          <w:rFonts w:ascii="Arial" w:hAnsi="Arial" w:cs="Arial"/>
          <w:bCs/>
          <w:color w:val="000000"/>
          <w:kern w:val="16"/>
          <w:sz w:val="20"/>
          <w:szCs w:val="20"/>
        </w:rPr>
        <w:t xml:space="preserve"> </w:t>
      </w:r>
      <w:r w:rsidRPr="00120645">
        <w:rPr>
          <w:rFonts w:ascii="Arial" w:hAnsi="Arial" w:cs="Arial"/>
          <w:bCs/>
          <w:color w:val="FF0000"/>
          <w:kern w:val="16"/>
          <w:sz w:val="20"/>
          <w:szCs w:val="20"/>
        </w:rPr>
        <w:t>Kalıcı veri saklayıcısı: Sigorta ettirenin, sigortalının veya sigortadan faydalanacak kişilerin gönderdiği ya da kendisine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ile Sigorta Bilgi ve Gözetim Merkezi üzerinden veya e-Devlet üzerinden kurulacak yapı ve benzeri her türlü araç veya ortamı,</w:t>
      </w:r>
    </w:p>
    <w:p w14:paraId="13A666D3"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 xml:space="preserve">l) </w:t>
      </w:r>
      <w:r w:rsidRPr="00120645">
        <w:rPr>
          <w:rFonts w:ascii="Arial" w:hAnsi="Arial" w:cs="Arial"/>
          <w:b/>
          <w:bCs/>
          <w:color w:val="000000"/>
          <w:kern w:val="16"/>
          <w:sz w:val="20"/>
          <w:szCs w:val="20"/>
        </w:rPr>
        <w:t>(Ek:RG-15/7/2021-31542)</w:t>
      </w:r>
      <w:r w:rsidRPr="00120645">
        <w:rPr>
          <w:rFonts w:ascii="Arial" w:hAnsi="Arial" w:cs="Arial"/>
          <w:bCs/>
          <w:color w:val="000000"/>
          <w:kern w:val="16"/>
          <w:sz w:val="20"/>
          <w:szCs w:val="20"/>
        </w:rPr>
        <w:t xml:space="preserve"> </w:t>
      </w:r>
      <w:r w:rsidRPr="00120645">
        <w:rPr>
          <w:rFonts w:ascii="Arial" w:hAnsi="Arial" w:cs="Arial"/>
          <w:bCs/>
          <w:color w:val="FF0000"/>
          <w:kern w:val="16"/>
          <w:sz w:val="20"/>
          <w:szCs w:val="20"/>
        </w:rPr>
        <w:t xml:space="preserve">Kurum: Sigortacılık ve Özel Emeklilik Düzenleme ve Denetleme </w:t>
      </w:r>
      <w:r w:rsidRPr="00120645">
        <w:rPr>
          <w:rFonts w:ascii="Arial" w:hAnsi="Arial" w:cs="Arial"/>
          <w:bCs/>
          <w:color w:val="FF0000"/>
          <w:kern w:val="16"/>
          <w:sz w:val="20"/>
          <w:szCs w:val="20"/>
        </w:rPr>
        <w:lastRenderedPageBreak/>
        <w:t xml:space="preserve">Kurumunu, </w:t>
      </w:r>
      <w:r w:rsidRPr="00120645">
        <w:rPr>
          <w:rFonts w:ascii="Arial" w:hAnsi="Arial" w:cs="Arial"/>
          <w:bCs/>
          <w:color w:val="000000"/>
          <w:kern w:val="16"/>
          <w:sz w:val="20"/>
          <w:szCs w:val="20"/>
        </w:rPr>
        <w:t>ifade eder.</w:t>
      </w:r>
    </w:p>
    <w:p w14:paraId="71C3557C" w14:textId="77777777" w:rsidR="001746EB" w:rsidRPr="00120645" w:rsidRDefault="001746EB" w:rsidP="00120645">
      <w:pPr>
        <w:widowControl w:val="0"/>
        <w:spacing w:after="0" w:line="276" w:lineRule="auto"/>
        <w:ind w:left="170" w:right="170"/>
        <w:jc w:val="center"/>
        <w:rPr>
          <w:rFonts w:ascii="Arial" w:hAnsi="Arial" w:cs="Arial"/>
          <w:b/>
          <w:bCs/>
          <w:color w:val="000000"/>
          <w:kern w:val="16"/>
          <w:sz w:val="20"/>
          <w:szCs w:val="20"/>
        </w:rPr>
      </w:pPr>
    </w:p>
    <w:p w14:paraId="6DB37606" w14:textId="77777777" w:rsidR="001746EB" w:rsidRPr="00120645" w:rsidRDefault="001746EB" w:rsidP="00120645">
      <w:pPr>
        <w:widowControl w:val="0"/>
        <w:spacing w:after="0" w:line="276" w:lineRule="auto"/>
        <w:ind w:left="170" w:right="170"/>
        <w:jc w:val="center"/>
        <w:rPr>
          <w:rFonts w:ascii="Arial" w:hAnsi="Arial" w:cs="Arial"/>
          <w:b/>
          <w:bCs/>
          <w:color w:val="000000"/>
          <w:kern w:val="16"/>
          <w:sz w:val="20"/>
          <w:szCs w:val="20"/>
        </w:rPr>
      </w:pPr>
    </w:p>
    <w:p w14:paraId="18C3A750" w14:textId="77777777" w:rsidR="001746EB" w:rsidRPr="00120645" w:rsidRDefault="001746EB" w:rsidP="00120645">
      <w:pPr>
        <w:widowControl w:val="0"/>
        <w:spacing w:after="0" w:line="276" w:lineRule="auto"/>
        <w:ind w:left="170" w:right="170"/>
        <w:jc w:val="center"/>
        <w:rPr>
          <w:rFonts w:ascii="Arial" w:hAnsi="Arial" w:cs="Arial"/>
          <w:b/>
          <w:bCs/>
          <w:color w:val="000000"/>
          <w:kern w:val="16"/>
          <w:sz w:val="20"/>
          <w:szCs w:val="20"/>
        </w:rPr>
      </w:pPr>
      <w:r w:rsidRPr="00120645">
        <w:rPr>
          <w:rFonts w:ascii="Arial" w:hAnsi="Arial" w:cs="Arial"/>
          <w:b/>
          <w:bCs/>
          <w:color w:val="000000"/>
          <w:kern w:val="16"/>
          <w:sz w:val="20"/>
          <w:szCs w:val="20"/>
        </w:rPr>
        <w:t>İKİNCİ BÖLÜM</w:t>
      </w:r>
    </w:p>
    <w:p w14:paraId="24F66787" w14:textId="77777777" w:rsidR="001746EB" w:rsidRPr="00120645" w:rsidRDefault="001746EB" w:rsidP="00120645">
      <w:pPr>
        <w:widowControl w:val="0"/>
        <w:spacing w:after="0" w:line="276" w:lineRule="auto"/>
        <w:ind w:left="170" w:right="170"/>
        <w:jc w:val="center"/>
        <w:rPr>
          <w:rFonts w:ascii="Arial" w:hAnsi="Arial" w:cs="Arial"/>
          <w:b/>
          <w:bCs/>
          <w:color w:val="000000"/>
          <w:kern w:val="16"/>
          <w:sz w:val="20"/>
          <w:szCs w:val="20"/>
        </w:rPr>
      </w:pPr>
      <w:r w:rsidRPr="00120645">
        <w:rPr>
          <w:rFonts w:ascii="Arial" w:hAnsi="Arial" w:cs="Arial"/>
          <w:b/>
          <w:bCs/>
          <w:color w:val="000000"/>
          <w:kern w:val="16"/>
          <w:sz w:val="20"/>
          <w:szCs w:val="20"/>
        </w:rPr>
        <w:t>Sözleşme Akdedebilecek Şirketler ve Yükümlülükleri</w:t>
      </w:r>
    </w:p>
    <w:p w14:paraId="1BEE7A1D"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p>
    <w:p w14:paraId="26CF7CBC"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r w:rsidRPr="00120645">
        <w:rPr>
          <w:rFonts w:ascii="Arial" w:hAnsi="Arial" w:cs="Arial"/>
          <w:b/>
          <w:color w:val="000000"/>
          <w:kern w:val="16"/>
          <w:sz w:val="20"/>
          <w:szCs w:val="20"/>
        </w:rPr>
        <w:t>Sözleşme akdedebilecek şirketler</w:t>
      </w:r>
    </w:p>
    <w:p w14:paraId="00F0F5BE" w14:textId="2C2335F4"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
          <w:bCs/>
          <w:color w:val="000000"/>
          <w:kern w:val="16"/>
          <w:sz w:val="20"/>
          <w:szCs w:val="20"/>
        </w:rPr>
        <w:t>MADDE 4 –</w:t>
      </w:r>
      <w:r w:rsidRPr="00120645">
        <w:rPr>
          <w:rFonts w:ascii="Arial" w:hAnsi="Arial" w:cs="Arial"/>
          <w:bCs/>
          <w:color w:val="000000"/>
          <w:kern w:val="16"/>
          <w:sz w:val="20"/>
          <w:szCs w:val="20"/>
        </w:rPr>
        <w:t xml:space="preserve"> (1) Yıllık gelir sigortası sözleşmesi akdetmek isteyen şirketler </w:t>
      </w:r>
      <w:r w:rsidRPr="00120645">
        <w:rPr>
          <w:rFonts w:ascii="Arial" w:hAnsi="Arial" w:cs="Arial"/>
          <w:b/>
          <w:bCs/>
          <w:color w:val="000000"/>
          <w:kern w:val="16"/>
          <w:sz w:val="20"/>
          <w:szCs w:val="20"/>
        </w:rPr>
        <w:t>(Değişik ibare:RG-15/7/2021-31542)</w:t>
      </w:r>
      <w:r w:rsidR="00120645">
        <w:rPr>
          <w:rFonts w:ascii="Arial" w:hAnsi="Arial" w:cs="Arial"/>
          <w:b/>
          <w:bCs/>
          <w:color w:val="000000"/>
          <w:kern w:val="16"/>
          <w:sz w:val="20"/>
          <w:szCs w:val="20"/>
        </w:rPr>
        <w:t xml:space="preserve"> </w:t>
      </w:r>
      <w:r w:rsidR="00120645">
        <w:rPr>
          <w:rFonts w:ascii="Arial" w:hAnsi="Arial" w:cs="Arial"/>
          <w:bCs/>
          <w:strike/>
          <w:color w:val="767171" w:themeColor="background2" w:themeShade="80"/>
          <w:kern w:val="16"/>
          <w:sz w:val="20"/>
          <w:szCs w:val="20"/>
        </w:rPr>
        <w:t>Müsteşarlığa</w:t>
      </w:r>
      <w:r w:rsidRPr="00120645">
        <w:rPr>
          <w:rFonts w:ascii="Arial" w:hAnsi="Arial" w:cs="Arial"/>
          <w:b/>
          <w:bCs/>
          <w:color w:val="000000"/>
          <w:kern w:val="16"/>
          <w:sz w:val="20"/>
          <w:szCs w:val="20"/>
        </w:rPr>
        <w:t xml:space="preserve"> </w:t>
      </w:r>
      <w:r w:rsidRPr="00120645">
        <w:rPr>
          <w:rFonts w:ascii="Arial" w:hAnsi="Arial" w:cs="Arial"/>
          <w:bCs/>
          <w:color w:val="FF0000"/>
          <w:kern w:val="16"/>
          <w:sz w:val="20"/>
          <w:szCs w:val="20"/>
        </w:rPr>
        <w:t xml:space="preserve">Kuruma </w:t>
      </w:r>
      <w:r w:rsidRPr="00120645">
        <w:rPr>
          <w:rFonts w:ascii="Arial" w:hAnsi="Arial" w:cs="Arial"/>
          <w:bCs/>
          <w:color w:val="000000"/>
          <w:kern w:val="16"/>
          <w:sz w:val="20"/>
          <w:szCs w:val="20"/>
        </w:rPr>
        <w:t>yazılı olarak başvurur.</w:t>
      </w:r>
    </w:p>
    <w:p w14:paraId="37102B67" w14:textId="49DEB37C"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 xml:space="preserve">(2) </w:t>
      </w:r>
      <w:r w:rsidRPr="00120645">
        <w:rPr>
          <w:rFonts w:ascii="Arial" w:hAnsi="Arial" w:cs="Arial"/>
          <w:b/>
          <w:bCs/>
          <w:color w:val="000000"/>
          <w:kern w:val="16"/>
          <w:sz w:val="20"/>
          <w:szCs w:val="20"/>
        </w:rPr>
        <w:t>(Değişik ibare:RG-15/7/2021-31542)</w:t>
      </w:r>
      <w:r w:rsidR="00120645">
        <w:rPr>
          <w:rFonts w:ascii="Arial" w:hAnsi="Arial" w:cs="Arial"/>
          <w:b/>
          <w:bCs/>
          <w:color w:val="000000"/>
          <w:kern w:val="16"/>
          <w:sz w:val="20"/>
          <w:szCs w:val="20"/>
        </w:rPr>
        <w:t xml:space="preserve"> </w:t>
      </w:r>
      <w:r w:rsidR="00120645" w:rsidRPr="00120645">
        <w:rPr>
          <w:rFonts w:ascii="Arial" w:hAnsi="Arial" w:cs="Arial"/>
          <w:bCs/>
          <w:strike/>
          <w:color w:val="767171" w:themeColor="background2" w:themeShade="80"/>
          <w:kern w:val="16"/>
          <w:sz w:val="20"/>
          <w:szCs w:val="20"/>
        </w:rPr>
        <w:t>Müsteşarlıkça</w:t>
      </w:r>
      <w:r w:rsidRPr="00120645">
        <w:rPr>
          <w:rFonts w:ascii="Arial" w:hAnsi="Arial" w:cs="Arial"/>
          <w:bCs/>
          <w:color w:val="000000"/>
          <w:kern w:val="16"/>
          <w:sz w:val="20"/>
          <w:szCs w:val="20"/>
        </w:rPr>
        <w:t xml:space="preserve"> </w:t>
      </w:r>
      <w:r w:rsidRPr="00120645">
        <w:rPr>
          <w:rFonts w:ascii="Arial" w:hAnsi="Arial" w:cs="Arial"/>
          <w:bCs/>
          <w:color w:val="FF0000"/>
          <w:kern w:val="16"/>
          <w:sz w:val="20"/>
          <w:szCs w:val="20"/>
        </w:rPr>
        <w:t xml:space="preserve">Kurumca </w:t>
      </w:r>
      <w:r w:rsidRPr="00120645">
        <w:rPr>
          <w:rFonts w:ascii="Arial" w:hAnsi="Arial" w:cs="Arial"/>
          <w:bCs/>
          <w:color w:val="000000"/>
          <w:kern w:val="16"/>
          <w:sz w:val="20"/>
          <w:szCs w:val="20"/>
        </w:rPr>
        <w:t xml:space="preserve">yapılacak değerlendirme sonucu bilgi işlem altyapısı ile idari ve mali açıdan yeterli bulunan şirketler yıllık gelir sigortası sözleşmesi akdedebilir. Yapılacak değerlendirmeye ilişkin usul ve esaslar </w:t>
      </w:r>
      <w:r w:rsidRPr="00120645">
        <w:rPr>
          <w:rFonts w:ascii="Arial" w:hAnsi="Arial" w:cs="Arial"/>
          <w:b/>
          <w:bCs/>
          <w:color w:val="000000"/>
          <w:kern w:val="16"/>
          <w:sz w:val="20"/>
          <w:szCs w:val="20"/>
        </w:rPr>
        <w:t>(Değişik ibare:RG-15/7/2021-31542)</w:t>
      </w:r>
      <w:r w:rsidRPr="00120645">
        <w:rPr>
          <w:rFonts w:ascii="Arial" w:hAnsi="Arial" w:cs="Arial"/>
          <w:bCs/>
          <w:color w:val="000000"/>
          <w:kern w:val="16"/>
          <w:sz w:val="20"/>
          <w:szCs w:val="20"/>
        </w:rPr>
        <w:t xml:space="preserve"> </w:t>
      </w:r>
      <w:r w:rsidR="00120645" w:rsidRPr="00120645">
        <w:rPr>
          <w:rFonts w:ascii="Arial" w:hAnsi="Arial" w:cs="Arial"/>
          <w:bCs/>
          <w:strike/>
          <w:color w:val="767171" w:themeColor="background2" w:themeShade="80"/>
          <w:kern w:val="16"/>
          <w:sz w:val="20"/>
          <w:szCs w:val="20"/>
        </w:rPr>
        <w:t>Müsteşarlıkça</w:t>
      </w:r>
      <w:r w:rsidR="00120645">
        <w:rPr>
          <w:rFonts w:ascii="Arial" w:hAnsi="Arial" w:cs="Arial"/>
          <w:bCs/>
          <w:color w:val="000000"/>
          <w:kern w:val="16"/>
          <w:sz w:val="20"/>
          <w:szCs w:val="20"/>
        </w:rPr>
        <w:t xml:space="preserve"> </w:t>
      </w:r>
      <w:r w:rsidRPr="00120645">
        <w:rPr>
          <w:rFonts w:ascii="Arial" w:hAnsi="Arial" w:cs="Arial"/>
          <w:bCs/>
          <w:color w:val="FF0000"/>
          <w:kern w:val="16"/>
          <w:sz w:val="20"/>
          <w:szCs w:val="20"/>
        </w:rPr>
        <w:t xml:space="preserve">Kurumca </w:t>
      </w:r>
      <w:r w:rsidRPr="00120645">
        <w:rPr>
          <w:rFonts w:ascii="Arial" w:hAnsi="Arial" w:cs="Arial"/>
          <w:bCs/>
          <w:color w:val="000000"/>
          <w:kern w:val="16"/>
          <w:sz w:val="20"/>
          <w:szCs w:val="20"/>
        </w:rPr>
        <w:t>belirlenir.</w:t>
      </w:r>
    </w:p>
    <w:p w14:paraId="025DDCCC"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p>
    <w:p w14:paraId="65EC3CE6"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r w:rsidRPr="00120645">
        <w:rPr>
          <w:rFonts w:ascii="Arial" w:hAnsi="Arial" w:cs="Arial"/>
          <w:b/>
          <w:color w:val="000000"/>
          <w:kern w:val="16"/>
          <w:sz w:val="20"/>
          <w:szCs w:val="20"/>
        </w:rPr>
        <w:t>Bilgilendirme formunun ve poliçenin verilmesi</w:t>
      </w:r>
    </w:p>
    <w:p w14:paraId="32E925A4"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
          <w:bCs/>
          <w:color w:val="000000"/>
          <w:kern w:val="16"/>
          <w:sz w:val="20"/>
          <w:szCs w:val="20"/>
        </w:rPr>
        <w:t>MADDE 5 –</w:t>
      </w:r>
      <w:r w:rsidRPr="00120645">
        <w:rPr>
          <w:rFonts w:ascii="Arial" w:hAnsi="Arial" w:cs="Arial"/>
          <w:bCs/>
          <w:color w:val="000000"/>
          <w:kern w:val="16"/>
          <w:sz w:val="20"/>
          <w:szCs w:val="20"/>
        </w:rPr>
        <w:t xml:space="preserve"> (1) Bilgilendirme formu ve poliçe ilgili mevzuatta belirlenen sürede sigorta ettirene imza karşılığı verilir. Sigorta ettiren tarafından imzalanan bilgilendirme formu ve poliçenin birer örneği şirkette saklanır.</w:t>
      </w:r>
    </w:p>
    <w:p w14:paraId="3555C624" w14:textId="76AAB3E8"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(2) Bilgilendirme formu ve poliçe, sözleşmeye taraf olan kişilerin fizikî olarak karşı karşıya gelmesinin söz konusu olmadığı hallerde veya işin mahiyetinin gerektirdiği durumlarda,</w:t>
      </w:r>
      <w:r w:rsidR="00120645">
        <w:rPr>
          <w:rFonts w:ascii="Arial" w:hAnsi="Arial" w:cs="Arial"/>
          <w:bCs/>
          <w:color w:val="000000"/>
          <w:kern w:val="16"/>
          <w:sz w:val="20"/>
          <w:szCs w:val="20"/>
        </w:rPr>
        <w:t xml:space="preserve"> </w:t>
      </w:r>
      <w:r w:rsidR="00120645" w:rsidRPr="00120645">
        <w:rPr>
          <w:rFonts w:ascii="Arial" w:hAnsi="Arial" w:cs="Arial"/>
          <w:bCs/>
          <w:strike/>
          <w:color w:val="767171" w:themeColor="background2" w:themeShade="80"/>
          <w:kern w:val="16"/>
          <w:sz w:val="20"/>
          <w:szCs w:val="20"/>
        </w:rPr>
        <w:t>elektronik ortamda veya sigorta ettirenin erişimini mümkün kılan benzeri araçlarla</w:t>
      </w:r>
      <w:r w:rsidRPr="00120645">
        <w:rPr>
          <w:rFonts w:ascii="Arial" w:hAnsi="Arial" w:cs="Arial"/>
          <w:bCs/>
          <w:strike/>
          <w:color w:val="767171" w:themeColor="background2" w:themeShade="80"/>
          <w:kern w:val="16"/>
          <w:sz w:val="20"/>
          <w:szCs w:val="20"/>
        </w:rPr>
        <w:t xml:space="preserve"> </w:t>
      </w:r>
      <w:r w:rsidRPr="00120645">
        <w:rPr>
          <w:rFonts w:ascii="Arial" w:hAnsi="Arial" w:cs="Arial"/>
          <w:b/>
          <w:bCs/>
          <w:color w:val="000000"/>
          <w:kern w:val="16"/>
          <w:sz w:val="20"/>
          <w:szCs w:val="20"/>
        </w:rPr>
        <w:t>(Değişik ibare:RG-15/7/2021-31542)</w:t>
      </w:r>
      <w:r w:rsidRPr="00120645">
        <w:rPr>
          <w:rFonts w:ascii="Arial" w:hAnsi="Arial" w:cs="Arial"/>
          <w:bCs/>
          <w:color w:val="000000"/>
          <w:kern w:val="16"/>
          <w:sz w:val="20"/>
          <w:szCs w:val="20"/>
        </w:rPr>
        <w:t xml:space="preserve"> </w:t>
      </w:r>
      <w:r w:rsidRPr="00120645">
        <w:rPr>
          <w:rFonts w:ascii="Arial" w:hAnsi="Arial" w:cs="Arial"/>
          <w:bCs/>
          <w:color w:val="FF0000"/>
          <w:kern w:val="16"/>
          <w:sz w:val="20"/>
          <w:szCs w:val="20"/>
        </w:rPr>
        <w:t>kalıcı veri saklayıcısı aracılığı ile</w:t>
      </w:r>
      <w:r w:rsidRPr="00120645">
        <w:rPr>
          <w:rFonts w:ascii="Arial" w:hAnsi="Arial" w:cs="Arial"/>
          <w:bCs/>
          <w:color w:val="000000"/>
          <w:kern w:val="16"/>
          <w:sz w:val="20"/>
          <w:szCs w:val="20"/>
        </w:rPr>
        <w:t xml:space="preserve"> verilir. Bu durumda, bilgilendirme formu sözleşmenin yapılması öncesinde, poliçe ise sözleşmenin yapılmasından itibaren on beş gün içinde verilir.</w:t>
      </w:r>
    </w:p>
    <w:p w14:paraId="369F2A72"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(3) Yıllık gelir sigortası ürünlerinde; aylık, üç aylık, altı aylık veya yıllık olarak ödenecek başlangıç irat tutarı, müteakip irat tutarlarının belirlenme kriteri ve varsa üründe yer alan diğer teminatlar kapsamında şirketin yükümlülükleri poliçenin birinci sayfasında en az on dörtlük puntolarla açıkça belirtilir.</w:t>
      </w:r>
    </w:p>
    <w:p w14:paraId="132C2950"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p>
    <w:p w14:paraId="2039A9FF" w14:textId="77777777" w:rsidR="001746EB" w:rsidRPr="00120645" w:rsidRDefault="001746EB" w:rsidP="00120645">
      <w:pPr>
        <w:widowControl w:val="0"/>
        <w:spacing w:after="0" w:line="276" w:lineRule="auto"/>
        <w:ind w:left="170" w:right="170"/>
        <w:jc w:val="both"/>
        <w:rPr>
          <w:rFonts w:ascii="Arial" w:hAnsi="Arial" w:cs="Arial"/>
          <w:b/>
          <w:color w:val="000000"/>
          <w:kern w:val="16"/>
          <w:sz w:val="20"/>
          <w:szCs w:val="20"/>
        </w:rPr>
      </w:pPr>
      <w:r w:rsidRPr="00120645">
        <w:rPr>
          <w:rFonts w:ascii="Arial" w:hAnsi="Arial" w:cs="Arial"/>
          <w:b/>
          <w:color w:val="000000"/>
          <w:kern w:val="16"/>
          <w:sz w:val="20"/>
          <w:szCs w:val="20"/>
        </w:rPr>
        <w:t>Kurumsal internet sitesi üzerinden bilgilendirme zorunluluğu</w:t>
      </w:r>
    </w:p>
    <w:p w14:paraId="5F3B5D7F" w14:textId="77777777"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
          <w:bCs/>
          <w:color w:val="000000"/>
          <w:kern w:val="16"/>
          <w:sz w:val="20"/>
          <w:szCs w:val="20"/>
        </w:rPr>
        <w:t>MADDE 6 –</w:t>
      </w:r>
      <w:r w:rsidRPr="00120645">
        <w:rPr>
          <w:rFonts w:ascii="Arial" w:hAnsi="Arial" w:cs="Arial"/>
          <w:bCs/>
          <w:color w:val="000000"/>
          <w:kern w:val="16"/>
          <w:sz w:val="20"/>
          <w:szCs w:val="20"/>
        </w:rPr>
        <w:t xml:space="preserve"> (1) Şirket kurumsal internet sitesinde; yıllık gelir sigortası ürünlerine ilişkin bilgileri sunmak ve sigorta ettirenlerin güvenli şekilde giriş yaptıkları alanlarda, yıllık gelir sigortası sözleşmelerinin teminatlarına, ödenen ve ödenecek irat tutarlarına, varsa kâr payı uygulamasına, matematik karşılık tutarlarına, yapılan kesintilere ve ürün kapsamında yer alan diğer güncel bilgilere erişebilmelerine imkan tanımak zorundadır.</w:t>
      </w:r>
    </w:p>
    <w:p w14:paraId="037EC461" w14:textId="524D30F6" w:rsidR="001746EB" w:rsidRPr="00120645" w:rsidRDefault="001746EB" w:rsidP="00120645">
      <w:pPr>
        <w:widowControl w:val="0"/>
        <w:spacing w:after="0" w:line="276" w:lineRule="auto"/>
        <w:ind w:left="170" w:right="170"/>
        <w:jc w:val="both"/>
        <w:rPr>
          <w:rFonts w:ascii="Arial" w:hAnsi="Arial" w:cs="Arial"/>
          <w:bCs/>
          <w:color w:val="000000"/>
          <w:kern w:val="16"/>
          <w:sz w:val="20"/>
          <w:szCs w:val="20"/>
        </w:rPr>
      </w:pPr>
      <w:r w:rsidRPr="00120645">
        <w:rPr>
          <w:rFonts w:ascii="Arial" w:hAnsi="Arial" w:cs="Arial"/>
          <w:bCs/>
          <w:color w:val="000000"/>
          <w:kern w:val="16"/>
          <w:sz w:val="20"/>
          <w:szCs w:val="20"/>
        </w:rPr>
        <w:t xml:space="preserve">(2) </w:t>
      </w:r>
      <w:r w:rsidRPr="00120645">
        <w:rPr>
          <w:rFonts w:ascii="Arial" w:hAnsi="Arial" w:cs="Arial"/>
          <w:b/>
          <w:bCs/>
          <w:color w:val="000000"/>
          <w:kern w:val="16"/>
          <w:sz w:val="20"/>
          <w:szCs w:val="20"/>
        </w:rPr>
        <w:t xml:space="preserve">(Değişik ibare:RG-15/7/2021-31542) </w:t>
      </w:r>
      <w:r w:rsidR="00C05B0D" w:rsidRPr="00C05B0D">
        <w:rPr>
          <w:rFonts w:ascii="Arial" w:hAnsi="Arial" w:cs="Arial"/>
          <w:bCs/>
          <w:strike/>
          <w:color w:val="767171" w:themeColor="background2" w:themeShade="80"/>
          <w:kern w:val="16"/>
          <w:sz w:val="20"/>
          <w:szCs w:val="20"/>
        </w:rPr>
        <w:t>Müsteşarlık</w:t>
      </w:r>
      <w:r w:rsidR="00C05B0D">
        <w:rPr>
          <w:rFonts w:ascii="Arial" w:hAnsi="Arial" w:cs="Arial"/>
          <w:bCs/>
          <w:color w:val="000000"/>
          <w:kern w:val="16"/>
          <w:sz w:val="20"/>
          <w:szCs w:val="20"/>
        </w:rPr>
        <w:t xml:space="preserve"> </w:t>
      </w:r>
      <w:r w:rsidRPr="00C05B0D">
        <w:rPr>
          <w:rFonts w:ascii="Arial" w:hAnsi="Arial" w:cs="Arial"/>
          <w:bCs/>
          <w:color w:val="FF0000"/>
          <w:kern w:val="16"/>
          <w:sz w:val="20"/>
          <w:szCs w:val="20"/>
        </w:rPr>
        <w:t>Kurum</w:t>
      </w:r>
      <w:r w:rsidRPr="00120645">
        <w:rPr>
          <w:rFonts w:ascii="Arial" w:hAnsi="Arial" w:cs="Arial"/>
          <w:bCs/>
          <w:color w:val="000000"/>
          <w:kern w:val="16"/>
          <w:sz w:val="20"/>
          <w:szCs w:val="20"/>
        </w:rPr>
        <w:t>, yıllık gelir sigortası ürünlerine ilişkin şirketlerin kurumsal internet sitelerinde yayımlanacak bilgilerin kapsam ve esaslarını belirleyebilir.</w:t>
      </w:r>
    </w:p>
    <w:p w14:paraId="31407EA7"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p>
    <w:p w14:paraId="1247961A"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r w:rsidRPr="00C05B0D">
        <w:rPr>
          <w:rFonts w:ascii="Arial" w:hAnsi="Arial" w:cs="Arial"/>
          <w:b/>
          <w:color w:val="000000"/>
          <w:kern w:val="16"/>
          <w:sz w:val="20"/>
          <w:szCs w:val="20"/>
        </w:rPr>
        <w:t>Yükümlülüklerle uyumlu varlık bulundurma</w:t>
      </w:r>
    </w:p>
    <w:p w14:paraId="5F561738" w14:textId="0C9D0186"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
          <w:bCs/>
          <w:color w:val="000000"/>
          <w:kern w:val="16"/>
          <w:sz w:val="20"/>
          <w:szCs w:val="20"/>
        </w:rPr>
        <w:t>MADDE 7 –</w:t>
      </w:r>
      <w:r w:rsidRPr="00C05B0D">
        <w:rPr>
          <w:rFonts w:ascii="Arial" w:hAnsi="Arial" w:cs="Arial"/>
          <w:bCs/>
          <w:color w:val="000000"/>
          <w:kern w:val="16"/>
          <w:sz w:val="20"/>
          <w:szCs w:val="20"/>
        </w:rPr>
        <w:t xml:space="preserve"> (1) Şirketler, yıllık gelir sigortası sözleşmelerine ilişkin yükümlülüklerini karşılamaya yeter düzeyde, </w:t>
      </w:r>
      <w:r w:rsidRPr="00C05B0D">
        <w:rPr>
          <w:rFonts w:ascii="Arial" w:hAnsi="Arial" w:cs="Arial"/>
          <w:b/>
          <w:bCs/>
          <w:color w:val="000000"/>
          <w:kern w:val="16"/>
          <w:sz w:val="20"/>
          <w:szCs w:val="20"/>
        </w:rPr>
        <w:t>(Değişik ibare:RG- 15/7/2021-31542)</w:t>
      </w:r>
      <w:r w:rsidR="00C05B0D">
        <w:rPr>
          <w:rFonts w:ascii="Arial" w:hAnsi="Arial" w:cs="Arial"/>
          <w:b/>
          <w:bCs/>
          <w:color w:val="000000"/>
          <w:kern w:val="16"/>
          <w:sz w:val="20"/>
          <w:szCs w:val="20"/>
        </w:rPr>
        <w:t xml:space="preserve"> </w:t>
      </w:r>
      <w:r w:rsidR="00C05B0D" w:rsidRPr="00C05B0D">
        <w:rPr>
          <w:rFonts w:ascii="Arial" w:hAnsi="Arial" w:cs="Arial"/>
          <w:bCs/>
          <w:strike/>
          <w:color w:val="767171" w:themeColor="background2" w:themeShade="80"/>
          <w:kern w:val="16"/>
          <w:sz w:val="20"/>
          <w:szCs w:val="20"/>
        </w:rPr>
        <w:t>Müsteşarlıkça</w:t>
      </w:r>
      <w:r w:rsidRPr="00C05B0D">
        <w:rPr>
          <w:rFonts w:ascii="Arial" w:hAnsi="Arial" w:cs="Arial"/>
          <w:bCs/>
          <w:color w:val="000000"/>
          <w:kern w:val="16"/>
          <w:sz w:val="20"/>
          <w:szCs w:val="20"/>
        </w:rPr>
        <w:t xml:space="preserve"> </w:t>
      </w:r>
      <w:r w:rsidRPr="00C05B0D">
        <w:rPr>
          <w:rFonts w:ascii="Arial" w:hAnsi="Arial" w:cs="Arial"/>
          <w:bCs/>
          <w:color w:val="FF0000"/>
          <w:kern w:val="16"/>
          <w:sz w:val="20"/>
          <w:szCs w:val="20"/>
        </w:rPr>
        <w:t>Kurumca</w:t>
      </w:r>
      <w:r w:rsidRPr="00C05B0D">
        <w:rPr>
          <w:rFonts w:ascii="Arial" w:hAnsi="Arial" w:cs="Arial"/>
          <w:bCs/>
          <w:color w:val="000000"/>
          <w:kern w:val="16"/>
          <w:sz w:val="20"/>
          <w:szCs w:val="20"/>
        </w:rPr>
        <w:t xml:space="preserve"> belirlenecek esaslar dahilinde varlık bulundurmak zorundadır.</w:t>
      </w:r>
    </w:p>
    <w:p w14:paraId="04C5ACE5" w14:textId="77777777" w:rsidR="001746EB" w:rsidRPr="00C05B0D" w:rsidRDefault="001746EB" w:rsidP="00C05B0D">
      <w:pPr>
        <w:widowControl w:val="0"/>
        <w:spacing w:after="0" w:line="276" w:lineRule="auto"/>
        <w:ind w:left="170" w:right="170"/>
        <w:jc w:val="center"/>
        <w:rPr>
          <w:rFonts w:ascii="Arial" w:hAnsi="Arial" w:cs="Arial"/>
          <w:b/>
          <w:bCs/>
          <w:color w:val="000000"/>
          <w:kern w:val="16"/>
          <w:sz w:val="20"/>
          <w:szCs w:val="20"/>
        </w:rPr>
      </w:pPr>
    </w:p>
    <w:p w14:paraId="2E866FBC" w14:textId="77777777" w:rsidR="001746EB" w:rsidRPr="00C05B0D" w:rsidRDefault="001746EB" w:rsidP="00C05B0D">
      <w:pPr>
        <w:widowControl w:val="0"/>
        <w:spacing w:after="0" w:line="276" w:lineRule="auto"/>
        <w:ind w:left="170" w:right="170"/>
        <w:jc w:val="center"/>
        <w:rPr>
          <w:rFonts w:ascii="Arial" w:hAnsi="Arial" w:cs="Arial"/>
          <w:b/>
          <w:bCs/>
          <w:color w:val="000000"/>
          <w:kern w:val="16"/>
          <w:sz w:val="20"/>
          <w:szCs w:val="20"/>
        </w:rPr>
      </w:pPr>
    </w:p>
    <w:p w14:paraId="76794F05" w14:textId="77777777" w:rsidR="001746EB" w:rsidRPr="00C05B0D" w:rsidRDefault="001746EB" w:rsidP="00C05B0D">
      <w:pPr>
        <w:widowControl w:val="0"/>
        <w:spacing w:after="0" w:line="276" w:lineRule="auto"/>
        <w:ind w:left="170" w:right="170"/>
        <w:jc w:val="center"/>
        <w:rPr>
          <w:rFonts w:ascii="Arial" w:hAnsi="Arial" w:cs="Arial"/>
          <w:b/>
          <w:bCs/>
          <w:color w:val="000000"/>
          <w:kern w:val="16"/>
          <w:sz w:val="20"/>
          <w:szCs w:val="20"/>
        </w:rPr>
      </w:pPr>
      <w:r w:rsidRPr="00C05B0D">
        <w:rPr>
          <w:rFonts w:ascii="Arial" w:hAnsi="Arial" w:cs="Arial"/>
          <w:b/>
          <w:bCs/>
          <w:color w:val="000000"/>
          <w:kern w:val="16"/>
          <w:sz w:val="20"/>
          <w:szCs w:val="20"/>
        </w:rPr>
        <w:t>ÜÇÜNCÜ BÖLÜM</w:t>
      </w:r>
    </w:p>
    <w:p w14:paraId="26D956D9" w14:textId="77777777" w:rsidR="001746EB" w:rsidRPr="00C05B0D" w:rsidRDefault="001746EB" w:rsidP="00C05B0D">
      <w:pPr>
        <w:widowControl w:val="0"/>
        <w:spacing w:after="0" w:line="276" w:lineRule="auto"/>
        <w:ind w:left="170" w:right="170"/>
        <w:jc w:val="center"/>
        <w:rPr>
          <w:rFonts w:ascii="Arial" w:hAnsi="Arial" w:cs="Arial"/>
          <w:b/>
          <w:bCs/>
          <w:color w:val="000000"/>
          <w:kern w:val="16"/>
          <w:sz w:val="20"/>
          <w:szCs w:val="20"/>
        </w:rPr>
      </w:pPr>
      <w:r w:rsidRPr="00C05B0D">
        <w:rPr>
          <w:rFonts w:ascii="Arial" w:hAnsi="Arial" w:cs="Arial"/>
          <w:b/>
          <w:bCs/>
          <w:color w:val="000000"/>
          <w:kern w:val="16"/>
          <w:sz w:val="20"/>
          <w:szCs w:val="20"/>
        </w:rPr>
        <w:t>Teknik Esaslar</w:t>
      </w:r>
    </w:p>
    <w:p w14:paraId="7AE58930"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p>
    <w:p w14:paraId="52CCE5C8"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r w:rsidRPr="00C05B0D">
        <w:rPr>
          <w:rFonts w:ascii="Arial" w:hAnsi="Arial" w:cs="Arial"/>
          <w:b/>
          <w:color w:val="000000"/>
          <w:kern w:val="16"/>
          <w:sz w:val="20"/>
          <w:szCs w:val="20"/>
        </w:rPr>
        <w:t>Tarifelerin uygulanması</w:t>
      </w:r>
    </w:p>
    <w:p w14:paraId="19980080" w14:textId="7777777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
          <w:bCs/>
          <w:color w:val="000000"/>
          <w:kern w:val="16"/>
          <w:sz w:val="20"/>
          <w:szCs w:val="20"/>
        </w:rPr>
        <w:t>MADDE 8 –</w:t>
      </w:r>
      <w:r w:rsidRPr="00C05B0D">
        <w:rPr>
          <w:rFonts w:ascii="Arial" w:hAnsi="Arial" w:cs="Arial"/>
          <w:bCs/>
          <w:color w:val="000000"/>
          <w:kern w:val="16"/>
          <w:sz w:val="20"/>
          <w:szCs w:val="20"/>
        </w:rPr>
        <w:t xml:space="preserve"> (1) Yıllık gelir sigortası ürünlerine ilişkin tarife ve varsa kâr payı teknik esasları ile bu esaslara ilişkin değişiklikler herhangi bir onaya tâbi olmaksızın, genel kabul görmüş aktüeryal tekniklere, bu Yönetmelikte ve ilgili diğer mevzuatla belirlenen ilkelere uygun şekilde hazırlanarak şirketler tarafından uygulanır.</w:t>
      </w:r>
    </w:p>
    <w:p w14:paraId="7757F5FB" w14:textId="0883865D"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 xml:space="preserve">(2) Tarife, teknik esaslar ile özel şartlardan oluşur ve sigortacılık mevzuatına aykırı olamaz. İlk defa uygulamaya konulacak tarife ve varsa kâr payı teknik esasları ile bu esaslara ilişkin değişiklikler, </w:t>
      </w:r>
      <w:r w:rsidRPr="00C05B0D">
        <w:rPr>
          <w:rFonts w:ascii="Arial" w:hAnsi="Arial" w:cs="Arial"/>
          <w:bCs/>
          <w:color w:val="000000"/>
          <w:kern w:val="16"/>
          <w:sz w:val="20"/>
          <w:szCs w:val="20"/>
        </w:rPr>
        <w:lastRenderedPageBreak/>
        <w:t xml:space="preserve">şirketlerce uygulamaya konmadan on beş iş günü öncesinde </w:t>
      </w:r>
      <w:r w:rsidRPr="00C05B0D">
        <w:rPr>
          <w:rFonts w:ascii="Arial" w:hAnsi="Arial" w:cs="Arial"/>
          <w:b/>
          <w:bCs/>
          <w:color w:val="000000"/>
          <w:kern w:val="16"/>
          <w:sz w:val="20"/>
          <w:szCs w:val="20"/>
        </w:rPr>
        <w:t>(Değişik ibare:RG-15/7/2021- 31542)</w:t>
      </w:r>
      <w:r w:rsidRPr="00C05B0D">
        <w:rPr>
          <w:rFonts w:ascii="Arial" w:hAnsi="Arial" w:cs="Arial"/>
          <w:bCs/>
          <w:color w:val="000000"/>
          <w:kern w:val="16"/>
          <w:sz w:val="20"/>
          <w:szCs w:val="20"/>
        </w:rPr>
        <w:t xml:space="preserve"> </w:t>
      </w:r>
      <w:r w:rsidR="00C05B0D" w:rsidRPr="00C05B0D">
        <w:rPr>
          <w:rFonts w:ascii="Arial" w:hAnsi="Arial" w:cs="Arial"/>
          <w:bCs/>
          <w:strike/>
          <w:color w:val="767171" w:themeColor="background2" w:themeShade="80"/>
          <w:kern w:val="16"/>
          <w:sz w:val="20"/>
          <w:szCs w:val="20"/>
        </w:rPr>
        <w:t>Müsteşarlığın</w:t>
      </w:r>
      <w:r w:rsidR="00C05B0D">
        <w:rPr>
          <w:rFonts w:ascii="Arial" w:hAnsi="Arial" w:cs="Arial"/>
          <w:bCs/>
          <w:color w:val="000000"/>
          <w:kern w:val="16"/>
          <w:sz w:val="20"/>
          <w:szCs w:val="20"/>
        </w:rPr>
        <w:t xml:space="preserve"> </w:t>
      </w:r>
      <w:r w:rsidRPr="00C05B0D">
        <w:rPr>
          <w:rFonts w:ascii="Arial" w:hAnsi="Arial" w:cs="Arial"/>
          <w:bCs/>
          <w:color w:val="FF0000"/>
          <w:kern w:val="16"/>
          <w:sz w:val="20"/>
          <w:szCs w:val="20"/>
        </w:rPr>
        <w:t>Kurumun</w:t>
      </w:r>
      <w:r w:rsidRPr="00C05B0D">
        <w:rPr>
          <w:rFonts w:ascii="Arial" w:hAnsi="Arial" w:cs="Arial"/>
          <w:bCs/>
          <w:color w:val="000000"/>
          <w:kern w:val="16"/>
          <w:sz w:val="20"/>
          <w:szCs w:val="20"/>
        </w:rPr>
        <w:t xml:space="preserve"> belirleyeceği esaslar çerçevesinde elektronik ortamda Merkeze gönderilir.</w:t>
      </w:r>
    </w:p>
    <w:p w14:paraId="048482F7" w14:textId="7AE1E1E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 xml:space="preserve">(3) </w:t>
      </w:r>
      <w:r w:rsidRPr="00C05B0D">
        <w:rPr>
          <w:rFonts w:ascii="Arial" w:hAnsi="Arial" w:cs="Arial"/>
          <w:b/>
          <w:bCs/>
          <w:color w:val="000000"/>
          <w:kern w:val="16"/>
          <w:sz w:val="20"/>
          <w:szCs w:val="20"/>
        </w:rPr>
        <w:t>(Değişik ibare:RG-15/7/2021-31542)</w:t>
      </w:r>
      <w:r w:rsidRPr="00C05B0D">
        <w:rPr>
          <w:rFonts w:ascii="Arial" w:hAnsi="Arial" w:cs="Arial"/>
          <w:bCs/>
          <w:color w:val="000000"/>
          <w:kern w:val="16"/>
          <w:sz w:val="20"/>
          <w:szCs w:val="20"/>
        </w:rPr>
        <w:t xml:space="preserve"> </w:t>
      </w:r>
      <w:r w:rsidR="00C05B0D" w:rsidRPr="00C05B0D">
        <w:rPr>
          <w:rFonts w:ascii="Arial" w:hAnsi="Arial" w:cs="Arial"/>
          <w:bCs/>
          <w:strike/>
          <w:color w:val="767171" w:themeColor="background2" w:themeShade="80"/>
          <w:kern w:val="16"/>
          <w:sz w:val="20"/>
          <w:szCs w:val="20"/>
        </w:rPr>
        <w:t>Müsteşarlık</w:t>
      </w:r>
      <w:r w:rsidR="00C05B0D">
        <w:rPr>
          <w:rFonts w:ascii="Arial" w:hAnsi="Arial" w:cs="Arial"/>
          <w:bCs/>
          <w:color w:val="000000"/>
          <w:kern w:val="16"/>
          <w:sz w:val="20"/>
          <w:szCs w:val="20"/>
        </w:rPr>
        <w:t xml:space="preserve"> </w:t>
      </w:r>
      <w:r w:rsidRPr="00C05B0D">
        <w:rPr>
          <w:rFonts w:ascii="Arial" w:hAnsi="Arial" w:cs="Arial"/>
          <w:bCs/>
          <w:color w:val="FF0000"/>
          <w:kern w:val="16"/>
          <w:sz w:val="20"/>
          <w:szCs w:val="20"/>
        </w:rPr>
        <w:t>Kurum</w:t>
      </w:r>
      <w:r w:rsidRPr="00C05B0D">
        <w:rPr>
          <w:rFonts w:ascii="Arial" w:hAnsi="Arial" w:cs="Arial"/>
          <w:bCs/>
          <w:color w:val="000000"/>
          <w:kern w:val="16"/>
          <w:sz w:val="20"/>
          <w:szCs w:val="20"/>
        </w:rPr>
        <w:t>, tarife ve varsa kâr payı teknik esaslarına ilişkin gerekli görülen bilgi ve belgeleri yazılı veya elektronik kopya olarak şirketlerden isteyebilir.</w:t>
      </w:r>
    </w:p>
    <w:p w14:paraId="6AA0FD0B" w14:textId="6F4A3B34"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 xml:space="preserve">(4) </w:t>
      </w:r>
      <w:r w:rsidRPr="00C05B0D">
        <w:rPr>
          <w:rFonts w:ascii="Arial" w:hAnsi="Arial" w:cs="Arial"/>
          <w:b/>
          <w:bCs/>
          <w:color w:val="000000"/>
          <w:kern w:val="16"/>
          <w:sz w:val="20"/>
          <w:szCs w:val="20"/>
        </w:rPr>
        <w:t>(Değişik ibare:RG-15/7/2021-31542)</w:t>
      </w:r>
      <w:r w:rsidRPr="00C05B0D">
        <w:rPr>
          <w:rFonts w:ascii="Arial" w:hAnsi="Arial" w:cs="Arial"/>
          <w:bCs/>
          <w:color w:val="000000"/>
          <w:kern w:val="16"/>
          <w:sz w:val="20"/>
          <w:szCs w:val="20"/>
        </w:rPr>
        <w:t xml:space="preserve"> </w:t>
      </w:r>
      <w:r w:rsidR="00C05B0D" w:rsidRPr="00C05B0D">
        <w:rPr>
          <w:rFonts w:ascii="Arial" w:hAnsi="Arial" w:cs="Arial"/>
          <w:bCs/>
          <w:strike/>
          <w:color w:val="767171" w:themeColor="background2" w:themeShade="80"/>
          <w:kern w:val="16"/>
          <w:sz w:val="20"/>
          <w:szCs w:val="20"/>
        </w:rPr>
        <w:t>Müsteşarlık</w:t>
      </w:r>
      <w:r w:rsidR="00C05B0D">
        <w:rPr>
          <w:rFonts w:ascii="Arial" w:hAnsi="Arial" w:cs="Arial"/>
          <w:bCs/>
          <w:color w:val="000000"/>
          <w:kern w:val="16"/>
          <w:sz w:val="20"/>
          <w:szCs w:val="20"/>
        </w:rPr>
        <w:t xml:space="preserve"> </w:t>
      </w:r>
      <w:r w:rsidRPr="00C05B0D">
        <w:rPr>
          <w:rFonts w:ascii="Arial" w:hAnsi="Arial" w:cs="Arial"/>
          <w:bCs/>
          <w:color w:val="FF0000"/>
          <w:kern w:val="16"/>
          <w:sz w:val="20"/>
          <w:szCs w:val="20"/>
        </w:rPr>
        <w:t>Kurum</w:t>
      </w:r>
      <w:r w:rsidRPr="00C05B0D">
        <w:rPr>
          <w:rFonts w:ascii="Arial" w:hAnsi="Arial" w:cs="Arial"/>
          <w:bCs/>
          <w:color w:val="000000"/>
          <w:kern w:val="16"/>
          <w:sz w:val="20"/>
          <w:szCs w:val="20"/>
        </w:rPr>
        <w:t>, tarife ve varsa kâr payı teknik esaslarında mevzuata ve sigortacılık esaslarına aykırı bulunan veya sigorta ettirenler, sigortalılar ve lehtarlarının hak ve menfaatlerinin korunması açısından uygulanmalarında sakınca görülen hususların değiştirilmesini talep edebilir.</w:t>
      </w:r>
    </w:p>
    <w:p w14:paraId="3D187B7E" w14:textId="7777777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(5) Tarife ve varsa kâr payı teknik esasları ile bunlara ilişkin değişiklikler, teknik esaslara eklenecek diğer bilgi ve belgelerle birlikte aktüer tarafından imzalanarak şirketçe muhafaza edilir.</w:t>
      </w:r>
    </w:p>
    <w:p w14:paraId="6F466B36"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p>
    <w:p w14:paraId="7B8BD9AB"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r w:rsidRPr="00C05B0D">
        <w:rPr>
          <w:rFonts w:ascii="Arial" w:hAnsi="Arial" w:cs="Arial"/>
          <w:b/>
          <w:color w:val="000000"/>
          <w:kern w:val="16"/>
          <w:sz w:val="20"/>
          <w:szCs w:val="20"/>
        </w:rPr>
        <w:t>Ölüm düzeyi (mortalite) tablosu</w:t>
      </w:r>
    </w:p>
    <w:p w14:paraId="3F2A7A6B" w14:textId="7777777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
          <w:bCs/>
          <w:color w:val="000000"/>
          <w:kern w:val="16"/>
          <w:sz w:val="20"/>
          <w:szCs w:val="20"/>
        </w:rPr>
        <w:t>MADDE 9 –</w:t>
      </w:r>
      <w:r w:rsidRPr="00C05B0D">
        <w:rPr>
          <w:rFonts w:ascii="Arial" w:hAnsi="Arial" w:cs="Arial"/>
          <w:bCs/>
          <w:color w:val="000000"/>
          <w:kern w:val="16"/>
          <w:sz w:val="20"/>
          <w:szCs w:val="20"/>
        </w:rPr>
        <w:t xml:space="preserve"> (1) Yıllık gelir sigortalarına ilişkin tarife teknik esaslarında TRHA tablosu kullanılır. Şirketler, TRHA tablosunda sigortacılık prensipleri dahilinde ihtiyatlı bir şekilde değişiklik yapabilir. Hazırlanan tablo ve yapılan varsayımlara ilişkin hususları içeren aktüer onaylı rapor tarife teknik esaslarına eklenir.</w:t>
      </w:r>
    </w:p>
    <w:p w14:paraId="5BA73A1B" w14:textId="265E5A50"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 xml:space="preserve">(2) </w:t>
      </w:r>
      <w:r w:rsidRPr="00C05B0D">
        <w:rPr>
          <w:rFonts w:ascii="Arial" w:hAnsi="Arial" w:cs="Arial"/>
          <w:b/>
          <w:bCs/>
          <w:color w:val="000000"/>
          <w:kern w:val="16"/>
          <w:sz w:val="20"/>
          <w:szCs w:val="20"/>
        </w:rPr>
        <w:t>(Değişik ibare:RG-15/7/2021-31542)</w:t>
      </w:r>
      <w:r w:rsidR="00C05B0D">
        <w:rPr>
          <w:rFonts w:ascii="Arial" w:hAnsi="Arial" w:cs="Arial"/>
          <w:b/>
          <w:bCs/>
          <w:color w:val="000000"/>
          <w:kern w:val="16"/>
          <w:sz w:val="20"/>
          <w:szCs w:val="20"/>
        </w:rPr>
        <w:t xml:space="preserve"> </w:t>
      </w:r>
      <w:r w:rsidR="00C05B0D" w:rsidRPr="00C05B0D">
        <w:rPr>
          <w:rFonts w:ascii="Arial" w:hAnsi="Arial" w:cs="Arial"/>
          <w:bCs/>
          <w:strike/>
          <w:color w:val="767171" w:themeColor="background2" w:themeShade="80"/>
          <w:kern w:val="16"/>
          <w:sz w:val="20"/>
          <w:szCs w:val="20"/>
        </w:rPr>
        <w:t>Müsteşarlık</w:t>
      </w:r>
      <w:r w:rsidRPr="00C05B0D">
        <w:rPr>
          <w:rFonts w:ascii="Arial" w:hAnsi="Arial" w:cs="Arial"/>
          <w:bCs/>
          <w:color w:val="000000"/>
          <w:kern w:val="16"/>
          <w:sz w:val="20"/>
          <w:szCs w:val="20"/>
        </w:rPr>
        <w:t xml:space="preserve"> </w:t>
      </w:r>
      <w:r w:rsidRPr="00C05B0D">
        <w:rPr>
          <w:rFonts w:ascii="Arial" w:hAnsi="Arial" w:cs="Arial"/>
          <w:bCs/>
          <w:color w:val="FF0000"/>
          <w:kern w:val="16"/>
          <w:sz w:val="20"/>
          <w:szCs w:val="20"/>
        </w:rPr>
        <w:t>Kurum</w:t>
      </w:r>
      <w:r w:rsidRPr="00C05B0D">
        <w:rPr>
          <w:rFonts w:ascii="Arial" w:hAnsi="Arial" w:cs="Arial"/>
          <w:bCs/>
          <w:color w:val="000000"/>
          <w:kern w:val="16"/>
          <w:sz w:val="20"/>
          <w:szCs w:val="20"/>
        </w:rPr>
        <w:t>, yıllık gelir sigortası ürünlerinde kullanılacak ölüm düzeyi tablosunu değiştirmeye ve kullanılabilecek tablolara yeni tablolar eklemeye yetkilidir.</w:t>
      </w:r>
    </w:p>
    <w:p w14:paraId="396CF27A" w14:textId="1B52049D"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 xml:space="preserve">(3) Şirketler, uygulamaya konmadan on beş iş günü öncesinde tablo değişikliği ve varsayımlarını içeren aktüer onaylı rapor ile beraber </w:t>
      </w:r>
      <w:r w:rsidRPr="00C05B0D">
        <w:rPr>
          <w:rFonts w:ascii="Arial" w:hAnsi="Arial" w:cs="Arial"/>
          <w:b/>
          <w:bCs/>
          <w:color w:val="000000"/>
          <w:kern w:val="16"/>
          <w:sz w:val="20"/>
          <w:szCs w:val="20"/>
        </w:rPr>
        <w:t>(Değişik ibare:RG-15/7/2021-31542)</w:t>
      </w:r>
      <w:r w:rsidR="00C05B0D">
        <w:rPr>
          <w:rFonts w:ascii="Arial" w:hAnsi="Arial" w:cs="Arial"/>
          <w:b/>
          <w:bCs/>
          <w:color w:val="000000"/>
          <w:kern w:val="16"/>
          <w:sz w:val="20"/>
          <w:szCs w:val="20"/>
        </w:rPr>
        <w:t xml:space="preserve"> </w:t>
      </w:r>
      <w:r w:rsidR="00C05B0D" w:rsidRPr="00C05B0D">
        <w:rPr>
          <w:rFonts w:ascii="Arial" w:hAnsi="Arial" w:cs="Arial"/>
          <w:bCs/>
          <w:strike/>
          <w:color w:val="767171" w:themeColor="background2" w:themeShade="80"/>
          <w:kern w:val="16"/>
          <w:sz w:val="20"/>
          <w:szCs w:val="20"/>
        </w:rPr>
        <w:t>Müsteşarlığa</w:t>
      </w:r>
      <w:r w:rsidRPr="00C05B0D">
        <w:rPr>
          <w:rFonts w:ascii="Arial" w:hAnsi="Arial" w:cs="Arial"/>
          <w:bCs/>
          <w:color w:val="000000"/>
          <w:kern w:val="16"/>
          <w:sz w:val="20"/>
          <w:szCs w:val="20"/>
        </w:rPr>
        <w:t xml:space="preserve"> </w:t>
      </w:r>
      <w:r w:rsidRPr="00C05B0D">
        <w:rPr>
          <w:rFonts w:ascii="Arial" w:hAnsi="Arial" w:cs="Arial"/>
          <w:bCs/>
          <w:color w:val="FF0000"/>
          <w:kern w:val="16"/>
          <w:sz w:val="20"/>
          <w:szCs w:val="20"/>
        </w:rPr>
        <w:t>Kuruma</w:t>
      </w:r>
      <w:r w:rsidRPr="00C05B0D">
        <w:rPr>
          <w:rFonts w:ascii="Arial" w:hAnsi="Arial" w:cs="Arial"/>
          <w:bCs/>
          <w:color w:val="000000"/>
          <w:kern w:val="16"/>
          <w:sz w:val="20"/>
          <w:szCs w:val="20"/>
        </w:rPr>
        <w:t xml:space="preserve"> bilgi vermek kaydıyla, ihtiyatlı olarak seçtikleri farklı ölüm düzeyi tabloları kullanabilir.</w:t>
      </w:r>
    </w:p>
    <w:p w14:paraId="239F15E7"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p>
    <w:p w14:paraId="291801C1"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r w:rsidRPr="00C05B0D">
        <w:rPr>
          <w:rFonts w:ascii="Arial" w:hAnsi="Arial" w:cs="Arial"/>
          <w:b/>
          <w:color w:val="000000"/>
          <w:kern w:val="16"/>
          <w:sz w:val="20"/>
          <w:szCs w:val="20"/>
        </w:rPr>
        <w:t>Teknik faiz oranı</w:t>
      </w:r>
    </w:p>
    <w:p w14:paraId="190823DB" w14:textId="7777777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
          <w:bCs/>
          <w:color w:val="000000"/>
          <w:kern w:val="16"/>
          <w:sz w:val="20"/>
          <w:szCs w:val="20"/>
        </w:rPr>
        <w:t>MADDE 10 –</w:t>
      </w:r>
      <w:r w:rsidRPr="00C05B0D">
        <w:rPr>
          <w:rFonts w:ascii="Arial" w:hAnsi="Arial" w:cs="Arial"/>
          <w:bCs/>
          <w:color w:val="000000"/>
          <w:kern w:val="16"/>
          <w:sz w:val="20"/>
          <w:szCs w:val="20"/>
        </w:rPr>
        <w:t xml:space="preserve"> (1) Teknik faiz oranı; sigorta süresi, ürün kapsamında verilen teminatlar ve ürünün diğer özellikleri dikkate alınarak sigortacılık prensipleri dahilinde şirketler tarafından ihtiyatlı bir şekilde belirlenir.</w:t>
      </w:r>
    </w:p>
    <w:p w14:paraId="68543AC2" w14:textId="7777777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(2) Başlangıçta ürün fiyatlama aşamasında kullanılan teknik faiz oranı ile teknik karşılıklar için kullanılan teknik faiz oranı farklı olabilir.</w:t>
      </w:r>
    </w:p>
    <w:p w14:paraId="025F1925" w14:textId="6A7F19A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 xml:space="preserve">(3) </w:t>
      </w:r>
      <w:r w:rsidRPr="00C05B0D">
        <w:rPr>
          <w:rFonts w:ascii="Arial" w:hAnsi="Arial" w:cs="Arial"/>
          <w:b/>
          <w:bCs/>
          <w:color w:val="000000"/>
          <w:kern w:val="16"/>
          <w:sz w:val="20"/>
          <w:szCs w:val="20"/>
        </w:rPr>
        <w:t>(Değişik ibare:RG-15/7/2021-31542)</w:t>
      </w:r>
      <w:r w:rsidR="00C05B0D" w:rsidRPr="00C05B0D">
        <w:rPr>
          <w:rFonts w:ascii="Arial" w:hAnsi="Arial" w:cs="Arial"/>
          <w:bCs/>
          <w:strike/>
          <w:color w:val="767171" w:themeColor="background2" w:themeShade="80"/>
          <w:kern w:val="16"/>
          <w:sz w:val="20"/>
          <w:szCs w:val="20"/>
        </w:rPr>
        <w:t xml:space="preserve"> </w:t>
      </w:r>
      <w:r w:rsidR="00C05B0D" w:rsidRPr="00C05B0D">
        <w:rPr>
          <w:rFonts w:ascii="Arial" w:hAnsi="Arial" w:cs="Arial"/>
          <w:bCs/>
          <w:strike/>
          <w:color w:val="767171" w:themeColor="background2" w:themeShade="80"/>
          <w:kern w:val="16"/>
          <w:sz w:val="20"/>
          <w:szCs w:val="20"/>
        </w:rPr>
        <w:t>Müsteşarlık</w:t>
      </w:r>
      <w:r w:rsidRPr="00C05B0D">
        <w:rPr>
          <w:rFonts w:ascii="Arial" w:hAnsi="Arial" w:cs="Arial"/>
          <w:bCs/>
          <w:color w:val="000000"/>
          <w:kern w:val="16"/>
          <w:sz w:val="20"/>
          <w:szCs w:val="20"/>
        </w:rPr>
        <w:t xml:space="preserve"> </w:t>
      </w:r>
      <w:r w:rsidRPr="00C05B0D">
        <w:rPr>
          <w:rFonts w:ascii="Arial" w:hAnsi="Arial" w:cs="Arial"/>
          <w:bCs/>
          <w:color w:val="FF0000"/>
          <w:kern w:val="16"/>
          <w:sz w:val="20"/>
          <w:szCs w:val="20"/>
        </w:rPr>
        <w:t>Kurum</w:t>
      </w:r>
      <w:r w:rsidRPr="00C05B0D">
        <w:rPr>
          <w:rFonts w:ascii="Arial" w:hAnsi="Arial" w:cs="Arial"/>
          <w:bCs/>
          <w:color w:val="000000"/>
          <w:kern w:val="16"/>
          <w:sz w:val="20"/>
          <w:szCs w:val="20"/>
        </w:rPr>
        <w:t xml:space="preserve"> teknik faiz oranının asgari ve azami sınırlarını belirleyebilir.</w:t>
      </w:r>
    </w:p>
    <w:p w14:paraId="15544CCD"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p>
    <w:p w14:paraId="5E131C54"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r w:rsidRPr="00C05B0D">
        <w:rPr>
          <w:rFonts w:ascii="Arial" w:hAnsi="Arial" w:cs="Arial"/>
          <w:b/>
          <w:color w:val="000000"/>
          <w:kern w:val="16"/>
          <w:sz w:val="20"/>
          <w:szCs w:val="20"/>
        </w:rPr>
        <w:t>Sigortadan ayrılma</w:t>
      </w:r>
    </w:p>
    <w:p w14:paraId="1E32BAC7" w14:textId="7777777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
          <w:bCs/>
          <w:color w:val="000000"/>
          <w:kern w:val="16"/>
          <w:sz w:val="20"/>
          <w:szCs w:val="20"/>
        </w:rPr>
        <w:t>MADDE 11 –</w:t>
      </w:r>
      <w:r w:rsidRPr="00C05B0D">
        <w:rPr>
          <w:rFonts w:ascii="Arial" w:hAnsi="Arial" w:cs="Arial"/>
          <w:bCs/>
          <w:color w:val="000000"/>
          <w:kern w:val="16"/>
          <w:sz w:val="20"/>
          <w:szCs w:val="20"/>
        </w:rPr>
        <w:t xml:space="preserve"> (1) Şirket, 6102 sayılı Türk Ticaret Kanununun 1500 üncü maddesinin ikinci fıkrası uyarınca, sigortadan ayrılma talebi halinde sigortalının sağlıklı olduğunu ispat etmesini isteyebilir. Anılan Kanun hükmünün uygulanması durumunda, sigortadan ayrılma talebi halinde istenecek, sigortalının sağlık durumuna ilişkin yapılacak değerlendirmeye esas bilgi ve belgeler ile ilgili diğer hususlar poliçe ve bilgilendirme formunda açıkça belirtilir.</w:t>
      </w:r>
    </w:p>
    <w:p w14:paraId="1B342C3A"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p>
    <w:p w14:paraId="3B916EEF"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r w:rsidRPr="00C05B0D">
        <w:rPr>
          <w:rFonts w:ascii="Arial" w:hAnsi="Arial" w:cs="Arial"/>
          <w:b/>
          <w:color w:val="000000"/>
          <w:kern w:val="16"/>
          <w:sz w:val="20"/>
          <w:szCs w:val="20"/>
        </w:rPr>
        <w:t>Kesintiler</w:t>
      </w:r>
    </w:p>
    <w:p w14:paraId="555993B3" w14:textId="7777777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
          <w:bCs/>
          <w:color w:val="000000"/>
          <w:kern w:val="16"/>
          <w:sz w:val="20"/>
          <w:szCs w:val="20"/>
        </w:rPr>
        <w:t>MADDE 12 –</w:t>
      </w:r>
      <w:r w:rsidRPr="00C05B0D">
        <w:rPr>
          <w:rFonts w:ascii="Arial" w:hAnsi="Arial" w:cs="Arial"/>
          <w:bCs/>
          <w:color w:val="000000"/>
          <w:kern w:val="16"/>
          <w:sz w:val="20"/>
          <w:szCs w:val="20"/>
        </w:rPr>
        <w:t xml:space="preserve"> (1) Başlangıçta tek prim şeklinde ödenen toplu paradan veya taksitli prim ödemelerinden ya da yapılan irat ödemelerinden azami yüzde iki oranında kesinti yapılabilir. Sözleşme süresi içinde yapılan ek prim ödemelerinden azami yüzde iki oranında kesinti yapılabilir.</w:t>
      </w:r>
    </w:p>
    <w:p w14:paraId="688421CD" w14:textId="7777777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(2) Kâr payı dağıtılması taahhüt edilen ürünlerde, matematik karşılıkların yatırıma yönlendirilmesinden elde edilen getiri üzerinden azami yüzde on oranında kesinti yapılabilir.</w:t>
      </w:r>
    </w:p>
    <w:p w14:paraId="3011A544" w14:textId="7777777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(3) Sigortadan ayrılma halinde matematik karşılıklar üzerinden, sigorta sözleşmesinde geçirilen süreye ve şirketçe belirlenecek diğer unsurlara bağlı olarak değişen erken ayrılma kesintileri uygulanabilir.</w:t>
      </w:r>
    </w:p>
    <w:p w14:paraId="2FFDFBD8" w14:textId="77777777"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(4) Söz konusu kesintiler, poliçe ve bilgilendirme formunun birinci sayfasında en az on dörtlük puntolarla belirtilir.</w:t>
      </w:r>
    </w:p>
    <w:p w14:paraId="3DB354A7" w14:textId="29F561F3" w:rsidR="001746EB" w:rsidRPr="00C05B0D" w:rsidRDefault="001746EB" w:rsidP="00C05B0D">
      <w:pPr>
        <w:widowControl w:val="0"/>
        <w:spacing w:after="0" w:line="276" w:lineRule="auto"/>
        <w:ind w:left="170" w:right="170"/>
        <w:jc w:val="both"/>
        <w:rPr>
          <w:rFonts w:ascii="Arial" w:hAnsi="Arial" w:cs="Arial"/>
          <w:bCs/>
          <w:color w:val="000000"/>
          <w:kern w:val="16"/>
          <w:sz w:val="20"/>
          <w:szCs w:val="20"/>
        </w:rPr>
      </w:pPr>
      <w:r w:rsidRPr="00C05B0D">
        <w:rPr>
          <w:rFonts w:ascii="Arial" w:hAnsi="Arial" w:cs="Arial"/>
          <w:bCs/>
          <w:color w:val="000000"/>
          <w:kern w:val="16"/>
          <w:sz w:val="20"/>
          <w:szCs w:val="20"/>
        </w:rPr>
        <w:t xml:space="preserve">(5) </w:t>
      </w:r>
      <w:r w:rsidRPr="00C05B0D">
        <w:rPr>
          <w:rFonts w:ascii="Arial" w:hAnsi="Arial" w:cs="Arial"/>
          <w:b/>
          <w:bCs/>
          <w:color w:val="000000"/>
          <w:kern w:val="16"/>
          <w:sz w:val="20"/>
          <w:szCs w:val="20"/>
        </w:rPr>
        <w:t>(Değişik ibare:RG-15/7/2021-31542)</w:t>
      </w:r>
      <w:r w:rsidR="00C05B0D">
        <w:rPr>
          <w:rFonts w:ascii="Arial" w:hAnsi="Arial" w:cs="Arial"/>
          <w:b/>
          <w:bCs/>
          <w:color w:val="000000"/>
          <w:kern w:val="16"/>
          <w:sz w:val="20"/>
          <w:szCs w:val="20"/>
        </w:rPr>
        <w:t xml:space="preserve"> </w:t>
      </w:r>
      <w:r w:rsidR="00C05B0D" w:rsidRPr="00C05B0D">
        <w:rPr>
          <w:rFonts w:ascii="Arial" w:hAnsi="Arial" w:cs="Arial"/>
          <w:bCs/>
          <w:strike/>
          <w:color w:val="767171" w:themeColor="background2" w:themeShade="80"/>
          <w:kern w:val="16"/>
          <w:sz w:val="20"/>
          <w:szCs w:val="20"/>
        </w:rPr>
        <w:t>Müsteşarlık</w:t>
      </w:r>
      <w:r w:rsidRPr="00C05B0D">
        <w:rPr>
          <w:rFonts w:ascii="Arial" w:hAnsi="Arial" w:cs="Arial"/>
          <w:bCs/>
          <w:color w:val="000000"/>
          <w:kern w:val="16"/>
          <w:sz w:val="20"/>
          <w:szCs w:val="20"/>
        </w:rPr>
        <w:t xml:space="preserve"> </w:t>
      </w:r>
      <w:r w:rsidRPr="00C05B0D">
        <w:rPr>
          <w:rFonts w:ascii="Arial" w:hAnsi="Arial" w:cs="Arial"/>
          <w:bCs/>
          <w:color w:val="FF0000"/>
          <w:kern w:val="16"/>
          <w:sz w:val="20"/>
          <w:szCs w:val="20"/>
        </w:rPr>
        <w:t>Kurum</w:t>
      </w:r>
      <w:r w:rsidRPr="00C05B0D">
        <w:rPr>
          <w:rFonts w:ascii="Arial" w:hAnsi="Arial" w:cs="Arial"/>
          <w:bCs/>
          <w:color w:val="000000"/>
          <w:kern w:val="16"/>
          <w:sz w:val="20"/>
          <w:szCs w:val="20"/>
        </w:rPr>
        <w:t>, bu madde kapsamında belirtilen kesinti oranlarını yüzde ellisine kadar (yüzde elli dahil) arttırmaya ve azaltmaya yetkilidir.</w:t>
      </w:r>
    </w:p>
    <w:p w14:paraId="23C35393" w14:textId="77777777" w:rsidR="001746EB" w:rsidRPr="00C05B0D" w:rsidRDefault="001746EB" w:rsidP="00C05B0D">
      <w:pPr>
        <w:widowControl w:val="0"/>
        <w:spacing w:after="0" w:line="276" w:lineRule="auto"/>
        <w:ind w:left="170" w:right="170"/>
        <w:jc w:val="center"/>
        <w:rPr>
          <w:rFonts w:ascii="Arial" w:hAnsi="Arial" w:cs="Arial"/>
          <w:b/>
          <w:bCs/>
          <w:color w:val="000000"/>
          <w:kern w:val="16"/>
          <w:sz w:val="20"/>
          <w:szCs w:val="20"/>
        </w:rPr>
      </w:pPr>
    </w:p>
    <w:p w14:paraId="1769FE21" w14:textId="77777777" w:rsidR="001746EB" w:rsidRPr="00C05B0D" w:rsidRDefault="001746EB" w:rsidP="00C05B0D">
      <w:pPr>
        <w:widowControl w:val="0"/>
        <w:spacing w:after="0" w:line="276" w:lineRule="auto"/>
        <w:ind w:left="170" w:right="170"/>
        <w:jc w:val="center"/>
        <w:rPr>
          <w:rFonts w:ascii="Arial" w:hAnsi="Arial" w:cs="Arial"/>
          <w:b/>
          <w:bCs/>
          <w:color w:val="000000"/>
          <w:kern w:val="16"/>
          <w:sz w:val="20"/>
          <w:szCs w:val="20"/>
        </w:rPr>
      </w:pPr>
    </w:p>
    <w:p w14:paraId="5846F5A7" w14:textId="77777777" w:rsidR="001746EB" w:rsidRPr="00C05B0D" w:rsidRDefault="001746EB" w:rsidP="00C05B0D">
      <w:pPr>
        <w:widowControl w:val="0"/>
        <w:spacing w:after="0" w:line="276" w:lineRule="auto"/>
        <w:ind w:left="170" w:right="170"/>
        <w:jc w:val="center"/>
        <w:rPr>
          <w:rFonts w:ascii="Arial" w:hAnsi="Arial" w:cs="Arial"/>
          <w:b/>
          <w:bCs/>
          <w:color w:val="000000"/>
          <w:kern w:val="16"/>
          <w:sz w:val="20"/>
          <w:szCs w:val="20"/>
        </w:rPr>
      </w:pPr>
      <w:r w:rsidRPr="00C05B0D">
        <w:rPr>
          <w:rFonts w:ascii="Arial" w:hAnsi="Arial" w:cs="Arial"/>
          <w:b/>
          <w:bCs/>
          <w:color w:val="000000"/>
          <w:kern w:val="16"/>
          <w:sz w:val="20"/>
          <w:szCs w:val="20"/>
        </w:rPr>
        <w:t>DÖRDÜNCÜ BÖLÜM</w:t>
      </w:r>
    </w:p>
    <w:p w14:paraId="354AF451" w14:textId="77777777" w:rsidR="001746EB" w:rsidRPr="00C05B0D" w:rsidRDefault="001746EB" w:rsidP="00C05B0D">
      <w:pPr>
        <w:widowControl w:val="0"/>
        <w:spacing w:after="0" w:line="276" w:lineRule="auto"/>
        <w:ind w:left="170" w:right="170"/>
        <w:jc w:val="center"/>
        <w:rPr>
          <w:rFonts w:ascii="Arial" w:hAnsi="Arial" w:cs="Arial"/>
          <w:b/>
          <w:bCs/>
          <w:color w:val="000000"/>
          <w:kern w:val="16"/>
          <w:sz w:val="20"/>
          <w:szCs w:val="20"/>
        </w:rPr>
      </w:pPr>
      <w:r w:rsidRPr="00C05B0D">
        <w:rPr>
          <w:rFonts w:ascii="Arial" w:hAnsi="Arial" w:cs="Arial"/>
          <w:b/>
          <w:bCs/>
          <w:color w:val="000000"/>
          <w:kern w:val="16"/>
          <w:sz w:val="20"/>
          <w:szCs w:val="20"/>
        </w:rPr>
        <w:t xml:space="preserve">Yıllık Gelir Sigortası Ürünleri </w:t>
      </w:r>
    </w:p>
    <w:p w14:paraId="178B8971"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p>
    <w:p w14:paraId="5F246880" w14:textId="77777777" w:rsidR="001746EB" w:rsidRPr="00C05B0D" w:rsidRDefault="001746EB" w:rsidP="00C05B0D">
      <w:pPr>
        <w:widowControl w:val="0"/>
        <w:spacing w:after="0" w:line="276" w:lineRule="auto"/>
        <w:ind w:left="170" w:right="170"/>
        <w:jc w:val="both"/>
        <w:rPr>
          <w:rFonts w:ascii="Arial" w:hAnsi="Arial" w:cs="Arial"/>
          <w:b/>
          <w:color w:val="000000"/>
          <w:kern w:val="16"/>
          <w:sz w:val="20"/>
          <w:szCs w:val="20"/>
        </w:rPr>
      </w:pPr>
      <w:r w:rsidRPr="00C05B0D">
        <w:rPr>
          <w:rFonts w:ascii="Arial" w:hAnsi="Arial" w:cs="Arial"/>
          <w:b/>
          <w:color w:val="000000"/>
          <w:kern w:val="16"/>
          <w:sz w:val="20"/>
          <w:szCs w:val="20"/>
        </w:rPr>
        <w:t>Elli altı yaş ve üzeri kişilere sunulabilecek ürünler</w:t>
      </w:r>
    </w:p>
    <w:p w14:paraId="362D2D24" w14:textId="77777777" w:rsidR="00C05B0D" w:rsidRPr="00DB7706" w:rsidRDefault="001746EB" w:rsidP="00C05B0D">
      <w:pPr>
        <w:widowControl w:val="0"/>
        <w:spacing w:after="0" w:line="276" w:lineRule="auto"/>
        <w:ind w:left="170" w:right="170"/>
        <w:jc w:val="both"/>
        <w:rPr>
          <w:rFonts w:ascii="Arial" w:hAnsi="Arial" w:cs="Arial"/>
          <w:bCs/>
          <w:strike/>
          <w:color w:val="767171" w:themeColor="background2" w:themeShade="80"/>
          <w:kern w:val="16"/>
          <w:sz w:val="20"/>
          <w:szCs w:val="20"/>
        </w:rPr>
      </w:pPr>
      <w:r w:rsidRPr="00C05B0D">
        <w:rPr>
          <w:rFonts w:ascii="Arial" w:hAnsi="Arial" w:cs="Arial"/>
          <w:b/>
          <w:bCs/>
          <w:color w:val="000000"/>
          <w:kern w:val="16"/>
          <w:sz w:val="20"/>
          <w:szCs w:val="20"/>
        </w:rPr>
        <w:t>MADDE 13 – (Mülga:RG-15/7/2021-31542)</w:t>
      </w:r>
      <w:r w:rsidR="00C05B0D">
        <w:rPr>
          <w:rFonts w:ascii="Arial" w:hAnsi="Arial" w:cs="Arial"/>
          <w:b/>
          <w:bCs/>
          <w:color w:val="000000"/>
          <w:kern w:val="16"/>
          <w:sz w:val="20"/>
          <w:szCs w:val="20"/>
        </w:rPr>
        <w:t xml:space="preserve"> </w:t>
      </w:r>
      <w:r w:rsidR="00C05B0D" w:rsidRPr="00DB7706">
        <w:rPr>
          <w:rFonts w:ascii="Arial" w:hAnsi="Arial" w:cs="Arial"/>
          <w:bCs/>
          <w:strike/>
          <w:color w:val="767171" w:themeColor="background2" w:themeShade="80"/>
          <w:kern w:val="16"/>
          <w:sz w:val="20"/>
          <w:szCs w:val="20"/>
        </w:rPr>
        <w:t>(1)Türk Lirası cinsinden tek prim karşılığında, ömür boyu irat ödeyen ürünler sunulur.</w:t>
      </w:r>
    </w:p>
    <w:p w14:paraId="7E298601" w14:textId="77777777" w:rsidR="00C05B0D" w:rsidRPr="00DB7706" w:rsidRDefault="00C05B0D" w:rsidP="00C05B0D">
      <w:pPr>
        <w:widowControl w:val="0"/>
        <w:spacing w:after="0" w:line="276" w:lineRule="auto"/>
        <w:ind w:left="170" w:right="170"/>
        <w:jc w:val="both"/>
        <w:rPr>
          <w:rFonts w:ascii="Arial" w:hAnsi="Arial" w:cs="Arial"/>
          <w:bCs/>
          <w:strike/>
          <w:color w:val="767171" w:themeColor="background2" w:themeShade="80"/>
          <w:kern w:val="16"/>
          <w:sz w:val="20"/>
          <w:szCs w:val="20"/>
        </w:rPr>
      </w:pPr>
      <w:r w:rsidRPr="00DB7706">
        <w:rPr>
          <w:rFonts w:ascii="Arial" w:hAnsi="Arial" w:cs="Arial"/>
          <w:bCs/>
          <w:strike/>
          <w:color w:val="767171" w:themeColor="background2" w:themeShade="80"/>
          <w:kern w:val="16"/>
          <w:sz w:val="20"/>
          <w:szCs w:val="20"/>
        </w:rPr>
        <w:t>(2) İrat ödemeleri hemen başlayabilir veya en fazla beş yıl ertelenebilir.</w:t>
      </w:r>
    </w:p>
    <w:p w14:paraId="1A06E2F4" w14:textId="77777777" w:rsidR="00C05B0D" w:rsidRPr="00DB7706" w:rsidRDefault="00C05B0D" w:rsidP="00C05B0D">
      <w:pPr>
        <w:widowControl w:val="0"/>
        <w:spacing w:after="0" w:line="276" w:lineRule="auto"/>
        <w:ind w:left="170" w:right="170"/>
        <w:jc w:val="both"/>
        <w:rPr>
          <w:rFonts w:ascii="Arial" w:hAnsi="Arial" w:cs="Arial"/>
          <w:bCs/>
          <w:strike/>
          <w:color w:val="767171" w:themeColor="background2" w:themeShade="80"/>
          <w:kern w:val="16"/>
          <w:sz w:val="20"/>
          <w:szCs w:val="20"/>
        </w:rPr>
      </w:pPr>
      <w:r w:rsidRPr="00DB7706">
        <w:rPr>
          <w:rFonts w:ascii="Arial" w:hAnsi="Arial" w:cs="Arial"/>
          <w:bCs/>
          <w:strike/>
          <w:color w:val="767171" w:themeColor="background2" w:themeShade="80"/>
          <w:kern w:val="16"/>
          <w:sz w:val="20"/>
          <w:szCs w:val="20"/>
        </w:rPr>
        <w:t>(3) İrat tutarı başlangıçta; ölüm düzeyi tablosu, teknik faiz oranı ve ürünün diğer özelliklerine göre hesaplanır ve her takvim yılı başında en az TÜFE oranında arttırılır.</w:t>
      </w:r>
    </w:p>
    <w:p w14:paraId="12C9D609" w14:textId="7221CA99" w:rsidR="001746EB" w:rsidRPr="00DB7706" w:rsidRDefault="00C05B0D" w:rsidP="00C05B0D">
      <w:pPr>
        <w:widowControl w:val="0"/>
        <w:spacing w:after="0" w:line="276" w:lineRule="auto"/>
        <w:ind w:left="170" w:right="170"/>
        <w:jc w:val="both"/>
        <w:rPr>
          <w:rFonts w:ascii="Arial" w:hAnsi="Arial" w:cs="Arial"/>
          <w:bCs/>
          <w:strike/>
          <w:color w:val="767171" w:themeColor="background2" w:themeShade="80"/>
          <w:kern w:val="16"/>
          <w:sz w:val="20"/>
          <w:szCs w:val="20"/>
        </w:rPr>
      </w:pPr>
      <w:r w:rsidRPr="00DB7706">
        <w:rPr>
          <w:rFonts w:ascii="Arial" w:hAnsi="Arial" w:cs="Arial"/>
          <w:bCs/>
          <w:strike/>
          <w:color w:val="767171" w:themeColor="background2" w:themeShade="80"/>
          <w:kern w:val="16"/>
          <w:sz w:val="20"/>
          <w:szCs w:val="20"/>
        </w:rPr>
        <w:t>(4) İrat ödeme süresince ve/veya irat ödemelerinin belirli bir süre ertelendiği ürünlerde erteleme dönemi içerisinde sigortalının vefatı halinde lehtara vefat tazminatının ödendiği ya da süreli veya ömür boyu irat bağlandığı ürünler sunulur ve sigorta ettirenin isteğine bağlı olarak söz konusu teminatları içeren sözleşmeler akdedilebilir.</w:t>
      </w:r>
    </w:p>
    <w:p w14:paraId="6424E172" w14:textId="77777777" w:rsidR="001746EB" w:rsidRPr="00DB7706" w:rsidRDefault="001746EB" w:rsidP="00DB7706">
      <w:pPr>
        <w:widowControl w:val="0"/>
        <w:spacing w:after="0" w:line="276" w:lineRule="auto"/>
        <w:ind w:left="170" w:right="170"/>
        <w:jc w:val="both"/>
        <w:rPr>
          <w:rFonts w:ascii="Arial" w:hAnsi="Arial" w:cs="Arial"/>
          <w:b/>
          <w:color w:val="000000"/>
          <w:kern w:val="16"/>
          <w:sz w:val="20"/>
          <w:szCs w:val="20"/>
        </w:rPr>
      </w:pPr>
    </w:p>
    <w:p w14:paraId="75E9CBDF" w14:textId="143CAB59" w:rsidR="001746EB" w:rsidRPr="00DB7706" w:rsidRDefault="00DB7706" w:rsidP="00DB7706">
      <w:pPr>
        <w:widowControl w:val="0"/>
        <w:spacing w:after="0" w:line="276" w:lineRule="auto"/>
        <w:ind w:left="170" w:right="170"/>
        <w:jc w:val="both"/>
        <w:rPr>
          <w:rFonts w:ascii="Arial" w:hAnsi="Arial" w:cs="Arial"/>
          <w:b/>
          <w:color w:val="000000"/>
          <w:kern w:val="16"/>
          <w:sz w:val="20"/>
          <w:szCs w:val="20"/>
        </w:rPr>
      </w:pPr>
      <w:r w:rsidRPr="00DB7706">
        <w:rPr>
          <w:rFonts w:ascii="Arial" w:hAnsi="Arial" w:cs="Arial"/>
          <w:b/>
          <w:strike/>
          <w:color w:val="767171" w:themeColor="background2" w:themeShade="80"/>
          <w:kern w:val="16"/>
          <w:sz w:val="20"/>
          <w:szCs w:val="20"/>
        </w:rPr>
        <w:t>Elli altı yaşın altındaki kişilere sunulabilecek</w:t>
      </w:r>
      <w:r w:rsidRPr="00DB7706">
        <w:rPr>
          <w:rFonts w:ascii="Arial" w:hAnsi="Arial" w:cs="Arial"/>
          <w:b/>
          <w:color w:val="FF0000"/>
          <w:kern w:val="16"/>
          <w:sz w:val="20"/>
          <w:szCs w:val="20"/>
        </w:rPr>
        <w:t xml:space="preserve"> </w:t>
      </w:r>
      <w:r w:rsidR="001746EB" w:rsidRPr="00DB7706">
        <w:rPr>
          <w:rFonts w:ascii="Arial" w:hAnsi="Arial" w:cs="Arial"/>
          <w:b/>
          <w:color w:val="FF0000"/>
          <w:kern w:val="16"/>
          <w:sz w:val="20"/>
          <w:szCs w:val="20"/>
        </w:rPr>
        <w:t xml:space="preserve">Sunulabilecek </w:t>
      </w:r>
      <w:r w:rsidR="001746EB" w:rsidRPr="00DB7706">
        <w:rPr>
          <w:rFonts w:ascii="Arial" w:hAnsi="Arial" w:cs="Arial"/>
          <w:b/>
          <w:color w:val="000000"/>
          <w:kern w:val="16"/>
          <w:sz w:val="20"/>
          <w:szCs w:val="20"/>
        </w:rPr>
        <w:t>ürünler (Değişik başlık:RG-15/7/2021-31542)</w:t>
      </w:r>
    </w:p>
    <w:p w14:paraId="253F14B6" w14:textId="77777777" w:rsidR="001746EB" w:rsidRPr="00DB7706" w:rsidRDefault="001746EB" w:rsidP="00DB7706">
      <w:pPr>
        <w:widowControl w:val="0"/>
        <w:spacing w:after="0" w:line="276" w:lineRule="auto"/>
        <w:ind w:left="170" w:right="170"/>
        <w:jc w:val="both"/>
        <w:rPr>
          <w:rFonts w:ascii="Arial" w:hAnsi="Arial" w:cs="Arial"/>
          <w:bCs/>
          <w:color w:val="000000"/>
          <w:kern w:val="16"/>
          <w:sz w:val="20"/>
          <w:szCs w:val="20"/>
        </w:rPr>
      </w:pPr>
      <w:r w:rsidRPr="00DB7706">
        <w:rPr>
          <w:rFonts w:ascii="Arial" w:hAnsi="Arial" w:cs="Arial"/>
          <w:b/>
          <w:bCs/>
          <w:color w:val="000000"/>
          <w:kern w:val="16"/>
          <w:sz w:val="20"/>
          <w:szCs w:val="20"/>
        </w:rPr>
        <w:t>MADDE 14 –</w:t>
      </w:r>
      <w:r w:rsidRPr="00DB7706">
        <w:rPr>
          <w:rFonts w:ascii="Arial" w:hAnsi="Arial" w:cs="Arial"/>
          <w:bCs/>
          <w:color w:val="000000"/>
          <w:kern w:val="16"/>
          <w:sz w:val="20"/>
          <w:szCs w:val="20"/>
        </w:rPr>
        <w:t xml:space="preserve"> (1) Türk Lirası veya yabancı para birimi cinsinden tek ya da taksitli prim ödemeleri karşılığında; hemen veya belirli bir süre sonra başlayan, belirli tutarlarda veya TÜFE dahil bir varlık ya da varlık grubuna endeksli olarak ömür boyu veya belirli bir süre için irat ödeyen, isteğe bağlı olarak sigortalının vefatı halinde lehtara; vefat tazminatının ödendiği ya da süreli veya ömür boyu irat bağlandığı ürünler sunulabilir. </w:t>
      </w:r>
      <w:r w:rsidRPr="00DB7706">
        <w:rPr>
          <w:rFonts w:ascii="Arial" w:hAnsi="Arial" w:cs="Arial"/>
          <w:b/>
          <w:bCs/>
          <w:color w:val="000000"/>
          <w:kern w:val="16"/>
          <w:sz w:val="20"/>
          <w:szCs w:val="20"/>
        </w:rPr>
        <w:t xml:space="preserve">(Ek cümle:RG- 15/7/2021-31542) </w:t>
      </w:r>
      <w:r w:rsidRPr="00DB7706">
        <w:rPr>
          <w:rFonts w:ascii="Arial" w:hAnsi="Arial" w:cs="Arial"/>
          <w:bCs/>
          <w:color w:val="FF0000"/>
          <w:kern w:val="16"/>
          <w:sz w:val="20"/>
          <w:szCs w:val="20"/>
        </w:rPr>
        <w:t>İrat ödemeleri 56 yaş ve üzeri kişiler için en fazla dokuz yıl ertelenebilir.</w:t>
      </w:r>
    </w:p>
    <w:p w14:paraId="000A56C6" w14:textId="77777777" w:rsidR="001746EB" w:rsidRPr="00DB7706" w:rsidRDefault="001746EB" w:rsidP="00DB7706">
      <w:pPr>
        <w:widowControl w:val="0"/>
        <w:spacing w:after="0" w:line="276" w:lineRule="auto"/>
        <w:ind w:left="170" w:right="170"/>
        <w:jc w:val="both"/>
        <w:rPr>
          <w:rFonts w:ascii="Arial" w:hAnsi="Arial" w:cs="Arial"/>
          <w:bCs/>
          <w:color w:val="000000"/>
          <w:kern w:val="16"/>
          <w:sz w:val="20"/>
          <w:szCs w:val="20"/>
        </w:rPr>
      </w:pPr>
      <w:r w:rsidRPr="00DB7706">
        <w:rPr>
          <w:rFonts w:ascii="Arial" w:hAnsi="Arial" w:cs="Arial"/>
          <w:bCs/>
          <w:color w:val="000000"/>
          <w:kern w:val="16"/>
          <w:sz w:val="20"/>
          <w:szCs w:val="20"/>
        </w:rPr>
        <w:t>(2) İrat tutarı başlangıçta; ölüm düzeyi tablosu, teknik faiz oranı ve ürünün diğer özelliklerine göre hesaplanır. Müteakip dönemlerdeki irat tutarı ise, ürün kapsamında taahhüt edilmişse dağıtılacak kâr payları ve diğer unsurlar dikkate alınarak hesaplanır.</w:t>
      </w:r>
    </w:p>
    <w:p w14:paraId="27AF9670" w14:textId="77777777" w:rsidR="001746EB" w:rsidRPr="00DB7706" w:rsidRDefault="001746EB" w:rsidP="00DB7706">
      <w:pPr>
        <w:widowControl w:val="0"/>
        <w:spacing w:after="0" w:line="276" w:lineRule="auto"/>
        <w:ind w:left="170" w:right="170"/>
        <w:jc w:val="both"/>
        <w:rPr>
          <w:rFonts w:ascii="Arial" w:hAnsi="Arial" w:cs="Arial"/>
          <w:bCs/>
          <w:color w:val="000000"/>
          <w:kern w:val="16"/>
          <w:sz w:val="20"/>
          <w:szCs w:val="20"/>
        </w:rPr>
      </w:pPr>
      <w:r w:rsidRPr="00DB7706">
        <w:rPr>
          <w:rFonts w:ascii="Arial" w:hAnsi="Arial" w:cs="Arial"/>
          <w:bCs/>
          <w:color w:val="000000"/>
          <w:kern w:val="16"/>
          <w:sz w:val="20"/>
          <w:szCs w:val="20"/>
        </w:rPr>
        <w:t>(3) Kâr payı dağıtılması taahhüt edilen ürünlerde; kâr payı tutarının bir kısmının veya tamamının irata çevrilmesi, carî veya müteakip irat ödemelerine eklenmesi, defaten ödenmesi ve benzeri seçenekler sunulabilir. Kâr payı tutarının bir kısmının veya tamamının irata çevrilmesi durumunda, sigorta süresi ve ürünün diğer özellikleri dikkate alınarak, şirketçe belirlenen oranda teknik faiz kullanılır.</w:t>
      </w:r>
    </w:p>
    <w:p w14:paraId="162B1C7C" w14:textId="77777777" w:rsidR="001746EB" w:rsidRPr="00DB7706" w:rsidRDefault="001746EB" w:rsidP="00DB7706">
      <w:pPr>
        <w:widowControl w:val="0"/>
        <w:spacing w:after="0" w:line="276" w:lineRule="auto"/>
        <w:ind w:left="170" w:right="170"/>
        <w:jc w:val="both"/>
        <w:rPr>
          <w:rFonts w:ascii="Arial" w:hAnsi="Arial" w:cs="Arial"/>
          <w:bCs/>
          <w:color w:val="000000"/>
          <w:kern w:val="16"/>
          <w:sz w:val="20"/>
          <w:szCs w:val="20"/>
        </w:rPr>
      </w:pPr>
      <w:r w:rsidRPr="00DB7706">
        <w:rPr>
          <w:rFonts w:ascii="Arial" w:hAnsi="Arial" w:cs="Arial"/>
          <w:bCs/>
          <w:color w:val="000000"/>
          <w:kern w:val="16"/>
          <w:sz w:val="20"/>
          <w:szCs w:val="20"/>
        </w:rPr>
        <w:t xml:space="preserve">(4) </w:t>
      </w:r>
      <w:r w:rsidRPr="00DB7706">
        <w:rPr>
          <w:rFonts w:ascii="Arial" w:hAnsi="Arial" w:cs="Arial"/>
          <w:b/>
          <w:bCs/>
          <w:color w:val="000000"/>
          <w:kern w:val="16"/>
          <w:sz w:val="20"/>
          <w:szCs w:val="20"/>
        </w:rPr>
        <w:t>(Ek:RG-15/7/2021-31542)</w:t>
      </w:r>
      <w:r w:rsidRPr="00DB7706">
        <w:rPr>
          <w:rFonts w:ascii="Arial" w:hAnsi="Arial" w:cs="Arial"/>
          <w:bCs/>
          <w:color w:val="000000"/>
          <w:kern w:val="16"/>
          <w:sz w:val="20"/>
          <w:szCs w:val="20"/>
        </w:rPr>
        <w:t xml:space="preserve"> </w:t>
      </w:r>
      <w:r w:rsidRPr="00DB7706">
        <w:rPr>
          <w:rFonts w:ascii="Arial" w:hAnsi="Arial" w:cs="Arial"/>
          <w:bCs/>
          <w:color w:val="FF0000"/>
          <w:kern w:val="16"/>
          <w:sz w:val="20"/>
          <w:szCs w:val="20"/>
        </w:rPr>
        <w:t>56 yaş ve üzeri kişilere irat ödeme süresince ve/veya irat ödemelerinin belirli bir süre ertelendiği ürünlerde erteleme dönemi içerisinde sigortalının vefatı halinde, lehtara vefat tazminatının ödendiği ya da süreli veya ömür boyu irat bağlandığı ürünlerin sunulması zorunludur. Sigorta ettirenin isteğine bağlı olarak söz konusu teminatları içeren sözleşmeler akdedilebilir.</w:t>
      </w:r>
    </w:p>
    <w:p w14:paraId="0EF08157" w14:textId="77777777" w:rsidR="001746EB" w:rsidRPr="00DB7706" w:rsidRDefault="001746EB" w:rsidP="00DB7706">
      <w:pPr>
        <w:widowControl w:val="0"/>
        <w:spacing w:after="0" w:line="276" w:lineRule="auto"/>
        <w:ind w:left="170" w:right="170"/>
        <w:jc w:val="center"/>
        <w:rPr>
          <w:rFonts w:ascii="Arial" w:hAnsi="Arial" w:cs="Arial"/>
          <w:b/>
          <w:bCs/>
          <w:color w:val="000000"/>
          <w:kern w:val="16"/>
          <w:sz w:val="20"/>
          <w:szCs w:val="20"/>
        </w:rPr>
      </w:pPr>
    </w:p>
    <w:p w14:paraId="3B9E943D" w14:textId="77777777" w:rsidR="001746EB" w:rsidRPr="00DB7706" w:rsidRDefault="001746EB" w:rsidP="00DB7706">
      <w:pPr>
        <w:widowControl w:val="0"/>
        <w:spacing w:after="0" w:line="276" w:lineRule="auto"/>
        <w:ind w:left="170" w:right="170"/>
        <w:jc w:val="center"/>
        <w:rPr>
          <w:rFonts w:ascii="Arial" w:hAnsi="Arial" w:cs="Arial"/>
          <w:b/>
          <w:bCs/>
          <w:color w:val="000000"/>
          <w:kern w:val="16"/>
          <w:sz w:val="20"/>
          <w:szCs w:val="20"/>
        </w:rPr>
      </w:pPr>
    </w:p>
    <w:p w14:paraId="4DA9B363" w14:textId="77777777" w:rsidR="001746EB" w:rsidRPr="00DB7706" w:rsidRDefault="001746EB" w:rsidP="00DB7706">
      <w:pPr>
        <w:widowControl w:val="0"/>
        <w:spacing w:after="0" w:line="276" w:lineRule="auto"/>
        <w:ind w:left="170" w:right="170"/>
        <w:jc w:val="center"/>
        <w:rPr>
          <w:rFonts w:ascii="Arial" w:hAnsi="Arial" w:cs="Arial"/>
          <w:b/>
          <w:bCs/>
          <w:color w:val="000000"/>
          <w:kern w:val="16"/>
          <w:sz w:val="20"/>
          <w:szCs w:val="20"/>
        </w:rPr>
      </w:pPr>
      <w:r w:rsidRPr="00DB7706">
        <w:rPr>
          <w:rFonts w:ascii="Arial" w:hAnsi="Arial" w:cs="Arial"/>
          <w:b/>
          <w:bCs/>
          <w:color w:val="000000"/>
          <w:kern w:val="16"/>
          <w:sz w:val="20"/>
          <w:szCs w:val="20"/>
        </w:rPr>
        <w:t>BEŞİNCİ BÖLÜM</w:t>
      </w:r>
    </w:p>
    <w:p w14:paraId="0253C4E5" w14:textId="77777777" w:rsidR="001746EB" w:rsidRPr="00DB7706" w:rsidRDefault="001746EB" w:rsidP="00DB7706">
      <w:pPr>
        <w:widowControl w:val="0"/>
        <w:spacing w:after="0" w:line="276" w:lineRule="auto"/>
        <w:ind w:left="170" w:right="170"/>
        <w:jc w:val="center"/>
        <w:rPr>
          <w:rFonts w:ascii="Arial" w:hAnsi="Arial" w:cs="Arial"/>
          <w:b/>
          <w:bCs/>
          <w:color w:val="000000"/>
          <w:kern w:val="16"/>
          <w:sz w:val="20"/>
          <w:szCs w:val="20"/>
        </w:rPr>
      </w:pPr>
      <w:r w:rsidRPr="00DB7706">
        <w:rPr>
          <w:rFonts w:ascii="Arial" w:hAnsi="Arial" w:cs="Arial"/>
          <w:b/>
          <w:bCs/>
          <w:color w:val="000000"/>
          <w:kern w:val="16"/>
          <w:sz w:val="20"/>
          <w:szCs w:val="20"/>
        </w:rPr>
        <w:t>Çeşitli ve Son Hükümler</w:t>
      </w:r>
    </w:p>
    <w:p w14:paraId="62B53631" w14:textId="77777777" w:rsidR="001746EB" w:rsidRPr="00DB7706" w:rsidRDefault="001746EB" w:rsidP="00DB7706">
      <w:pPr>
        <w:widowControl w:val="0"/>
        <w:spacing w:after="0" w:line="276" w:lineRule="auto"/>
        <w:ind w:left="170" w:right="170"/>
        <w:jc w:val="both"/>
        <w:rPr>
          <w:rFonts w:ascii="Arial" w:hAnsi="Arial" w:cs="Arial"/>
          <w:b/>
          <w:color w:val="000000"/>
          <w:kern w:val="16"/>
          <w:sz w:val="20"/>
          <w:szCs w:val="20"/>
        </w:rPr>
      </w:pPr>
    </w:p>
    <w:p w14:paraId="5CECEE10" w14:textId="77777777" w:rsidR="001746EB" w:rsidRPr="00DB7706" w:rsidRDefault="001746EB" w:rsidP="00DB7706">
      <w:pPr>
        <w:widowControl w:val="0"/>
        <w:spacing w:after="0" w:line="276" w:lineRule="auto"/>
        <w:ind w:left="170" w:right="170"/>
        <w:jc w:val="both"/>
        <w:rPr>
          <w:rFonts w:ascii="Arial" w:hAnsi="Arial" w:cs="Arial"/>
          <w:b/>
          <w:color w:val="000000"/>
          <w:kern w:val="16"/>
          <w:sz w:val="20"/>
          <w:szCs w:val="20"/>
        </w:rPr>
      </w:pPr>
      <w:r w:rsidRPr="00DB7706">
        <w:rPr>
          <w:rFonts w:ascii="Arial" w:hAnsi="Arial" w:cs="Arial"/>
          <w:b/>
          <w:color w:val="000000"/>
          <w:kern w:val="16"/>
          <w:sz w:val="20"/>
          <w:szCs w:val="20"/>
        </w:rPr>
        <w:t>Düzenleyici işlemler</w:t>
      </w:r>
    </w:p>
    <w:p w14:paraId="0875BAC0" w14:textId="68490346" w:rsidR="001746EB" w:rsidRPr="00DB7706" w:rsidRDefault="001746EB" w:rsidP="00DB7706">
      <w:pPr>
        <w:widowControl w:val="0"/>
        <w:spacing w:after="0" w:line="276" w:lineRule="auto"/>
        <w:ind w:left="170" w:right="170"/>
        <w:jc w:val="both"/>
        <w:rPr>
          <w:rFonts w:ascii="Arial" w:hAnsi="Arial" w:cs="Arial"/>
          <w:bCs/>
          <w:color w:val="000000"/>
          <w:kern w:val="16"/>
          <w:sz w:val="20"/>
          <w:szCs w:val="20"/>
        </w:rPr>
      </w:pPr>
      <w:r w:rsidRPr="00DB7706">
        <w:rPr>
          <w:rFonts w:ascii="Arial" w:hAnsi="Arial" w:cs="Arial"/>
          <w:b/>
          <w:bCs/>
          <w:color w:val="000000"/>
          <w:kern w:val="16"/>
          <w:sz w:val="20"/>
          <w:szCs w:val="20"/>
        </w:rPr>
        <w:t>MADDE 15 –</w:t>
      </w:r>
      <w:r w:rsidRPr="00DB7706">
        <w:rPr>
          <w:rFonts w:ascii="Arial" w:hAnsi="Arial" w:cs="Arial"/>
          <w:bCs/>
          <w:color w:val="000000"/>
          <w:kern w:val="16"/>
          <w:sz w:val="20"/>
          <w:szCs w:val="20"/>
        </w:rPr>
        <w:t xml:space="preserve"> (1) </w:t>
      </w:r>
      <w:r w:rsidRPr="00DB7706">
        <w:rPr>
          <w:rFonts w:ascii="Arial" w:hAnsi="Arial" w:cs="Arial"/>
          <w:b/>
          <w:bCs/>
          <w:color w:val="000000"/>
          <w:kern w:val="16"/>
          <w:sz w:val="20"/>
          <w:szCs w:val="20"/>
        </w:rPr>
        <w:t>(Değişik ibare:RG-15/7/2021-31542)</w:t>
      </w:r>
      <w:r w:rsidR="00DB7706">
        <w:rPr>
          <w:rFonts w:ascii="Arial" w:hAnsi="Arial" w:cs="Arial"/>
          <w:b/>
          <w:bCs/>
          <w:color w:val="000000"/>
          <w:kern w:val="16"/>
          <w:sz w:val="20"/>
          <w:szCs w:val="20"/>
        </w:rPr>
        <w:t xml:space="preserve"> </w:t>
      </w:r>
      <w:r w:rsidR="00DB7706" w:rsidRPr="00DB7706">
        <w:rPr>
          <w:rFonts w:ascii="Arial" w:hAnsi="Arial" w:cs="Arial"/>
          <w:bCs/>
          <w:strike/>
          <w:color w:val="767171" w:themeColor="background2" w:themeShade="80"/>
          <w:kern w:val="16"/>
          <w:sz w:val="20"/>
          <w:szCs w:val="20"/>
        </w:rPr>
        <w:t>Müsteşarlık</w:t>
      </w:r>
      <w:r w:rsidRPr="00DB7706">
        <w:rPr>
          <w:rFonts w:ascii="Arial" w:hAnsi="Arial" w:cs="Arial"/>
          <w:bCs/>
          <w:color w:val="000000"/>
          <w:kern w:val="16"/>
          <w:sz w:val="20"/>
          <w:szCs w:val="20"/>
        </w:rPr>
        <w:t xml:space="preserve"> </w:t>
      </w:r>
      <w:r w:rsidRPr="00DB7706">
        <w:rPr>
          <w:rFonts w:ascii="Arial" w:hAnsi="Arial" w:cs="Arial"/>
          <w:bCs/>
          <w:color w:val="FF0000"/>
          <w:kern w:val="16"/>
          <w:sz w:val="20"/>
          <w:szCs w:val="20"/>
        </w:rPr>
        <w:t>Kurum</w:t>
      </w:r>
      <w:r w:rsidRPr="00DB7706">
        <w:rPr>
          <w:rFonts w:ascii="Arial" w:hAnsi="Arial" w:cs="Arial"/>
          <w:bCs/>
          <w:color w:val="000000"/>
          <w:kern w:val="16"/>
          <w:sz w:val="20"/>
          <w:szCs w:val="20"/>
        </w:rPr>
        <w:t>, bu Yönetmeliğin uygulanmasına ilişkin usul ve esasları belirlemeye yetkilidir.</w:t>
      </w:r>
    </w:p>
    <w:p w14:paraId="278A108C" w14:textId="77777777" w:rsidR="001746EB" w:rsidRPr="00DB7706" w:rsidRDefault="001746EB" w:rsidP="00DB7706">
      <w:pPr>
        <w:widowControl w:val="0"/>
        <w:spacing w:after="0" w:line="276" w:lineRule="auto"/>
        <w:ind w:left="170" w:right="170"/>
        <w:jc w:val="both"/>
        <w:rPr>
          <w:rFonts w:ascii="Arial" w:hAnsi="Arial" w:cs="Arial"/>
          <w:b/>
          <w:color w:val="000000"/>
          <w:kern w:val="16"/>
          <w:sz w:val="20"/>
          <w:szCs w:val="20"/>
        </w:rPr>
      </w:pPr>
    </w:p>
    <w:p w14:paraId="76A9988F" w14:textId="77777777" w:rsidR="001746EB" w:rsidRPr="00DB7706" w:rsidRDefault="001746EB" w:rsidP="00DB7706">
      <w:pPr>
        <w:widowControl w:val="0"/>
        <w:spacing w:after="0" w:line="276" w:lineRule="auto"/>
        <w:ind w:left="170" w:right="170"/>
        <w:jc w:val="both"/>
        <w:rPr>
          <w:rFonts w:ascii="Arial" w:hAnsi="Arial" w:cs="Arial"/>
          <w:b/>
          <w:color w:val="000000"/>
          <w:kern w:val="16"/>
          <w:sz w:val="20"/>
          <w:szCs w:val="20"/>
        </w:rPr>
      </w:pPr>
      <w:r w:rsidRPr="00DB7706">
        <w:rPr>
          <w:rFonts w:ascii="Arial" w:hAnsi="Arial" w:cs="Arial"/>
          <w:b/>
          <w:color w:val="000000"/>
          <w:kern w:val="16"/>
          <w:sz w:val="20"/>
          <w:szCs w:val="20"/>
        </w:rPr>
        <w:t>Geçiş hükümleri</w:t>
      </w:r>
    </w:p>
    <w:p w14:paraId="634E8DA6" w14:textId="65205D3E" w:rsidR="001746EB" w:rsidRPr="00DB7706" w:rsidRDefault="001746EB" w:rsidP="00DB7706">
      <w:pPr>
        <w:widowControl w:val="0"/>
        <w:spacing w:after="0" w:line="276" w:lineRule="auto"/>
        <w:ind w:left="170" w:right="170"/>
        <w:jc w:val="both"/>
        <w:rPr>
          <w:rFonts w:ascii="Arial" w:hAnsi="Arial" w:cs="Arial"/>
          <w:bCs/>
          <w:color w:val="000000"/>
          <w:kern w:val="16"/>
          <w:sz w:val="20"/>
          <w:szCs w:val="20"/>
        </w:rPr>
      </w:pPr>
      <w:r w:rsidRPr="00DB7706">
        <w:rPr>
          <w:rFonts w:ascii="Arial" w:hAnsi="Arial" w:cs="Arial"/>
          <w:b/>
          <w:bCs/>
          <w:color w:val="000000"/>
          <w:kern w:val="16"/>
          <w:sz w:val="20"/>
          <w:szCs w:val="20"/>
        </w:rPr>
        <w:t>GEÇİCİ MADDE 1 –</w:t>
      </w:r>
      <w:r w:rsidRPr="00DB7706">
        <w:rPr>
          <w:rFonts w:ascii="Arial" w:hAnsi="Arial" w:cs="Arial"/>
          <w:bCs/>
          <w:color w:val="000000"/>
          <w:kern w:val="16"/>
          <w:sz w:val="20"/>
          <w:szCs w:val="20"/>
        </w:rPr>
        <w:t xml:space="preserve"> (1) Bu Yönetmeliğin yürürlüğe girmesinden önce onaylanmış olan yıllık gelir sigortası tarife ve varsa kâr payı teknik esasları çerçevesinde bu Yönetmeliğin yürürlük tarihine kadar sözleşme akdedilebilir. Bahse konu tarihten sonrası için, bu Yönetmeliğin 4 üncü maddesi uyarınca </w:t>
      </w:r>
      <w:r w:rsidRPr="00DB7706">
        <w:rPr>
          <w:rFonts w:ascii="Arial" w:hAnsi="Arial" w:cs="Arial"/>
          <w:b/>
          <w:bCs/>
          <w:color w:val="000000"/>
          <w:kern w:val="16"/>
          <w:sz w:val="20"/>
          <w:szCs w:val="20"/>
        </w:rPr>
        <w:t>(Değişik ibare:RG-15/7/2021-31542)</w:t>
      </w:r>
      <w:r w:rsidR="00DB7706">
        <w:rPr>
          <w:rFonts w:ascii="Arial" w:hAnsi="Arial" w:cs="Arial"/>
          <w:bCs/>
          <w:color w:val="000000"/>
          <w:kern w:val="16"/>
          <w:sz w:val="20"/>
          <w:szCs w:val="20"/>
        </w:rPr>
        <w:t xml:space="preserve"> </w:t>
      </w:r>
      <w:r w:rsidR="00DB7706" w:rsidRPr="00DB7706">
        <w:rPr>
          <w:rFonts w:ascii="Arial" w:hAnsi="Arial" w:cs="Arial"/>
          <w:bCs/>
          <w:strike/>
          <w:color w:val="767171" w:themeColor="background2" w:themeShade="80"/>
          <w:kern w:val="16"/>
          <w:sz w:val="20"/>
          <w:szCs w:val="20"/>
        </w:rPr>
        <w:t>Müsteşarlıkça</w:t>
      </w:r>
      <w:r w:rsidRPr="00DB7706">
        <w:rPr>
          <w:rFonts w:ascii="Arial" w:hAnsi="Arial" w:cs="Arial"/>
          <w:bCs/>
          <w:color w:val="000000"/>
          <w:kern w:val="16"/>
          <w:sz w:val="20"/>
          <w:szCs w:val="20"/>
        </w:rPr>
        <w:t xml:space="preserve"> </w:t>
      </w:r>
      <w:r w:rsidRPr="00DB7706">
        <w:rPr>
          <w:rFonts w:ascii="Arial" w:hAnsi="Arial" w:cs="Arial"/>
          <w:bCs/>
          <w:color w:val="FF0000"/>
          <w:kern w:val="16"/>
          <w:sz w:val="20"/>
          <w:szCs w:val="20"/>
        </w:rPr>
        <w:t>Kurumca</w:t>
      </w:r>
      <w:r w:rsidRPr="00DB7706">
        <w:rPr>
          <w:rFonts w:ascii="Arial" w:hAnsi="Arial" w:cs="Arial"/>
          <w:bCs/>
          <w:color w:val="000000"/>
          <w:kern w:val="16"/>
          <w:sz w:val="20"/>
          <w:szCs w:val="20"/>
        </w:rPr>
        <w:t xml:space="preserve"> yeterli bulunan şirketler tarafından bu Yönetmelik hükümleri çerçevesinde hazırlanacak tarife ve varsa kâr payı teknik esaslarına göre yıllık gelir sigortası sözleşmesi akdedilebilecektir.</w:t>
      </w:r>
    </w:p>
    <w:p w14:paraId="579D0221" w14:textId="77777777" w:rsidR="001746EB" w:rsidRPr="00DB7706" w:rsidRDefault="001746EB" w:rsidP="00DB7706">
      <w:pPr>
        <w:widowControl w:val="0"/>
        <w:spacing w:after="0" w:line="276" w:lineRule="auto"/>
        <w:ind w:left="170" w:right="170"/>
        <w:jc w:val="both"/>
        <w:rPr>
          <w:rFonts w:ascii="Arial" w:hAnsi="Arial" w:cs="Arial"/>
          <w:b/>
          <w:color w:val="000000"/>
          <w:kern w:val="16"/>
          <w:sz w:val="20"/>
          <w:szCs w:val="20"/>
        </w:rPr>
      </w:pPr>
    </w:p>
    <w:p w14:paraId="3D678A40" w14:textId="77777777" w:rsidR="001746EB" w:rsidRPr="00DB7706" w:rsidRDefault="001746EB" w:rsidP="00DB7706">
      <w:pPr>
        <w:widowControl w:val="0"/>
        <w:spacing w:after="0" w:line="276" w:lineRule="auto"/>
        <w:ind w:left="170" w:right="170"/>
        <w:jc w:val="both"/>
        <w:rPr>
          <w:rFonts w:ascii="Arial" w:hAnsi="Arial" w:cs="Arial"/>
          <w:b/>
          <w:color w:val="000000"/>
          <w:kern w:val="16"/>
          <w:sz w:val="20"/>
          <w:szCs w:val="20"/>
        </w:rPr>
      </w:pPr>
      <w:r w:rsidRPr="00DB7706">
        <w:rPr>
          <w:rFonts w:ascii="Arial" w:hAnsi="Arial" w:cs="Arial"/>
          <w:b/>
          <w:color w:val="000000"/>
          <w:kern w:val="16"/>
          <w:sz w:val="20"/>
          <w:szCs w:val="20"/>
        </w:rPr>
        <w:t>Tarifelerin onaylanması</w:t>
      </w:r>
    </w:p>
    <w:p w14:paraId="482F800F" w14:textId="77777777" w:rsidR="001746EB" w:rsidRPr="00DB7706" w:rsidRDefault="001746EB" w:rsidP="00DB7706">
      <w:pPr>
        <w:widowControl w:val="0"/>
        <w:spacing w:after="0" w:line="276" w:lineRule="auto"/>
        <w:ind w:left="170" w:right="170"/>
        <w:jc w:val="both"/>
        <w:rPr>
          <w:rFonts w:ascii="Arial" w:hAnsi="Arial" w:cs="Arial"/>
          <w:b/>
          <w:bCs/>
          <w:color w:val="000000"/>
          <w:kern w:val="16"/>
          <w:sz w:val="20"/>
          <w:szCs w:val="20"/>
        </w:rPr>
      </w:pPr>
      <w:r w:rsidRPr="00DB7706">
        <w:rPr>
          <w:rFonts w:ascii="Arial" w:hAnsi="Arial" w:cs="Arial"/>
          <w:b/>
          <w:bCs/>
          <w:color w:val="000000"/>
          <w:kern w:val="16"/>
          <w:sz w:val="20"/>
          <w:szCs w:val="20"/>
        </w:rPr>
        <w:t>GEÇİCİ MADDE 2 – (Ek:RG-15/7/2021-31542)</w:t>
      </w:r>
    </w:p>
    <w:p w14:paraId="61508BE0" w14:textId="77777777" w:rsidR="001746EB" w:rsidRPr="00DB7706" w:rsidRDefault="001746EB" w:rsidP="00DB7706">
      <w:pPr>
        <w:widowControl w:val="0"/>
        <w:spacing w:after="0" w:line="276" w:lineRule="auto"/>
        <w:ind w:left="170" w:right="170"/>
        <w:jc w:val="both"/>
        <w:rPr>
          <w:rFonts w:ascii="Arial" w:hAnsi="Arial" w:cs="Arial"/>
          <w:bCs/>
          <w:color w:val="FF0000"/>
          <w:kern w:val="16"/>
          <w:sz w:val="20"/>
          <w:szCs w:val="20"/>
        </w:rPr>
      </w:pPr>
      <w:r w:rsidRPr="00DB7706">
        <w:rPr>
          <w:rFonts w:ascii="Arial" w:hAnsi="Arial" w:cs="Arial"/>
          <w:bCs/>
          <w:color w:val="FF0000"/>
          <w:kern w:val="16"/>
          <w:sz w:val="20"/>
          <w:szCs w:val="20"/>
        </w:rPr>
        <w:t>(1) Yıllık gelir sigortası ürünlerine ilişkin tarife ve varsa kâr payı teknik esasları ile bu esaslara ilişkin değişikliklerin uygulamaya konulabilmesi 1/1/2025 tarihine kadar Kurumun onayına bağlıdır. İlk defa uygulamaya konulacak tarifelere ilişkin tarife ve varsa kâr payı teknik esasları, sigorta ettiren ve sigortalının hak ve yükümlülükleri hakkında bilgi vermek amacıyla şirket tarafından hazırlanan dokümanların bir örneği ile örnek sigorta sözleşmesi değerlendirilmek üzere Kuruma gönderilir.</w:t>
      </w:r>
    </w:p>
    <w:p w14:paraId="6A12F4B4" w14:textId="77777777" w:rsidR="001746EB" w:rsidRPr="00DB7706" w:rsidRDefault="001746EB" w:rsidP="00DB7706">
      <w:pPr>
        <w:widowControl w:val="0"/>
        <w:spacing w:after="0" w:line="276" w:lineRule="auto"/>
        <w:ind w:left="170" w:right="170"/>
        <w:jc w:val="both"/>
        <w:rPr>
          <w:rFonts w:ascii="Arial" w:hAnsi="Arial" w:cs="Arial"/>
          <w:b/>
          <w:color w:val="000000"/>
          <w:kern w:val="16"/>
          <w:sz w:val="20"/>
          <w:szCs w:val="20"/>
        </w:rPr>
      </w:pPr>
    </w:p>
    <w:p w14:paraId="74427F8B" w14:textId="77777777" w:rsidR="001746EB" w:rsidRPr="00DB7706" w:rsidRDefault="001746EB" w:rsidP="00DB7706">
      <w:pPr>
        <w:widowControl w:val="0"/>
        <w:spacing w:after="0" w:line="276" w:lineRule="auto"/>
        <w:ind w:left="170" w:right="170"/>
        <w:jc w:val="both"/>
        <w:rPr>
          <w:rFonts w:ascii="Arial" w:hAnsi="Arial" w:cs="Arial"/>
          <w:b/>
          <w:color w:val="000000"/>
          <w:kern w:val="16"/>
          <w:sz w:val="20"/>
          <w:szCs w:val="20"/>
        </w:rPr>
      </w:pPr>
      <w:r w:rsidRPr="00DB7706">
        <w:rPr>
          <w:rFonts w:ascii="Arial" w:hAnsi="Arial" w:cs="Arial"/>
          <w:b/>
          <w:color w:val="000000"/>
          <w:kern w:val="16"/>
          <w:sz w:val="20"/>
          <w:szCs w:val="20"/>
        </w:rPr>
        <w:t>Yürürlük</w:t>
      </w:r>
    </w:p>
    <w:p w14:paraId="3623F5C0" w14:textId="77777777" w:rsidR="001746EB" w:rsidRPr="00DB7706" w:rsidRDefault="001746EB" w:rsidP="00DB7706">
      <w:pPr>
        <w:widowControl w:val="0"/>
        <w:spacing w:after="0" w:line="276" w:lineRule="auto"/>
        <w:ind w:left="170" w:right="170"/>
        <w:jc w:val="both"/>
        <w:rPr>
          <w:rFonts w:ascii="Arial" w:hAnsi="Arial" w:cs="Arial"/>
          <w:bCs/>
          <w:kern w:val="16"/>
          <w:sz w:val="20"/>
          <w:szCs w:val="20"/>
        </w:rPr>
      </w:pPr>
      <w:r w:rsidRPr="00DB7706">
        <w:rPr>
          <w:rFonts w:ascii="Arial" w:hAnsi="Arial" w:cs="Arial"/>
          <w:b/>
          <w:bCs/>
          <w:kern w:val="16"/>
          <w:sz w:val="20"/>
          <w:szCs w:val="20"/>
        </w:rPr>
        <w:t>MADDE 16 –</w:t>
      </w:r>
      <w:r w:rsidRPr="00DB7706">
        <w:rPr>
          <w:rFonts w:ascii="Arial" w:hAnsi="Arial" w:cs="Arial"/>
          <w:bCs/>
          <w:kern w:val="16"/>
          <w:sz w:val="20"/>
          <w:szCs w:val="20"/>
        </w:rPr>
        <w:t xml:space="preserve"> (1) Bu Yönetmelik yayımı tarihinden altı ay sonra yürürlüğe girer.</w:t>
      </w:r>
    </w:p>
    <w:p w14:paraId="1C97A324" w14:textId="77777777" w:rsidR="001746EB" w:rsidRPr="00DB7706" w:rsidRDefault="001746EB" w:rsidP="00DB7706">
      <w:pPr>
        <w:widowControl w:val="0"/>
        <w:spacing w:after="0" w:line="276" w:lineRule="auto"/>
        <w:ind w:left="170" w:right="170"/>
        <w:jc w:val="both"/>
        <w:rPr>
          <w:rFonts w:ascii="Arial" w:hAnsi="Arial" w:cs="Arial"/>
          <w:b/>
          <w:color w:val="000000"/>
          <w:kern w:val="16"/>
          <w:sz w:val="20"/>
          <w:szCs w:val="20"/>
        </w:rPr>
      </w:pPr>
    </w:p>
    <w:p w14:paraId="005A4E22" w14:textId="77777777" w:rsidR="001746EB" w:rsidRPr="00DB7706" w:rsidRDefault="001746EB" w:rsidP="00DB7706">
      <w:pPr>
        <w:widowControl w:val="0"/>
        <w:spacing w:after="0" w:line="276" w:lineRule="auto"/>
        <w:ind w:left="170" w:right="170"/>
        <w:jc w:val="both"/>
        <w:rPr>
          <w:rFonts w:ascii="Arial" w:hAnsi="Arial" w:cs="Arial"/>
          <w:b/>
          <w:color w:val="000000"/>
          <w:kern w:val="16"/>
          <w:sz w:val="20"/>
          <w:szCs w:val="20"/>
        </w:rPr>
      </w:pPr>
      <w:r w:rsidRPr="00DB7706">
        <w:rPr>
          <w:rFonts w:ascii="Arial" w:hAnsi="Arial" w:cs="Arial"/>
          <w:b/>
          <w:color w:val="000000"/>
          <w:kern w:val="16"/>
          <w:sz w:val="20"/>
          <w:szCs w:val="20"/>
        </w:rPr>
        <w:t>Yürütme</w:t>
      </w:r>
      <w:bookmarkStart w:id="0" w:name="_GoBack"/>
      <w:bookmarkEnd w:id="0"/>
    </w:p>
    <w:p w14:paraId="23742EB8" w14:textId="77777777" w:rsidR="001746EB" w:rsidRPr="00DB7706" w:rsidRDefault="001746EB" w:rsidP="00DB7706">
      <w:pPr>
        <w:widowControl w:val="0"/>
        <w:spacing w:after="0" w:line="276" w:lineRule="auto"/>
        <w:ind w:left="170" w:right="170"/>
        <w:jc w:val="both"/>
        <w:rPr>
          <w:rFonts w:ascii="Arial" w:hAnsi="Arial" w:cs="Arial"/>
          <w:b/>
          <w:bCs/>
          <w:kern w:val="16"/>
          <w:sz w:val="20"/>
          <w:szCs w:val="20"/>
        </w:rPr>
      </w:pPr>
      <w:r w:rsidRPr="00DB7706">
        <w:rPr>
          <w:rFonts w:ascii="Arial" w:hAnsi="Arial" w:cs="Arial"/>
          <w:b/>
          <w:bCs/>
          <w:kern w:val="16"/>
          <w:sz w:val="20"/>
          <w:szCs w:val="20"/>
        </w:rPr>
        <w:t>MADDE 17 – (Değişik:RG-15/7/2021-31542)</w:t>
      </w:r>
    </w:p>
    <w:p w14:paraId="3B30FD72" w14:textId="1210D8C4" w:rsidR="001746EB" w:rsidRPr="00DB7706" w:rsidRDefault="001746EB" w:rsidP="00DB7706">
      <w:pPr>
        <w:widowControl w:val="0"/>
        <w:spacing w:after="0" w:line="276" w:lineRule="auto"/>
        <w:ind w:left="170" w:right="170"/>
        <w:jc w:val="both"/>
        <w:rPr>
          <w:rFonts w:ascii="Arial" w:hAnsi="Arial" w:cs="Arial"/>
          <w:bCs/>
          <w:kern w:val="16"/>
          <w:sz w:val="20"/>
          <w:szCs w:val="20"/>
        </w:rPr>
      </w:pPr>
      <w:r w:rsidRPr="00DB7706">
        <w:rPr>
          <w:rFonts w:ascii="Arial" w:hAnsi="Arial" w:cs="Arial"/>
          <w:bCs/>
          <w:kern w:val="16"/>
          <w:sz w:val="20"/>
          <w:szCs w:val="20"/>
        </w:rPr>
        <w:t>(1) Bu Yönetmelik hükümlerini</w:t>
      </w:r>
      <w:r w:rsidR="00DB7706">
        <w:rPr>
          <w:rFonts w:ascii="Arial" w:hAnsi="Arial" w:cs="Arial"/>
          <w:bCs/>
          <w:kern w:val="16"/>
          <w:sz w:val="20"/>
          <w:szCs w:val="20"/>
        </w:rPr>
        <w:t xml:space="preserve"> </w:t>
      </w:r>
      <w:r w:rsidR="00DB7706" w:rsidRPr="00DB7706">
        <w:rPr>
          <w:rFonts w:ascii="Arial" w:hAnsi="Arial" w:cs="Arial"/>
          <w:bCs/>
          <w:strike/>
          <w:color w:val="767171" w:themeColor="background2" w:themeShade="80"/>
          <w:kern w:val="16"/>
          <w:sz w:val="20"/>
          <w:szCs w:val="20"/>
        </w:rPr>
        <w:t>Hazine Müsteşarlığının bağlı olduğu Bakan</w:t>
      </w:r>
      <w:r w:rsidRPr="00DB7706">
        <w:rPr>
          <w:rFonts w:ascii="Arial" w:hAnsi="Arial" w:cs="Arial"/>
          <w:bCs/>
          <w:color w:val="767171" w:themeColor="background2" w:themeShade="80"/>
          <w:kern w:val="16"/>
          <w:sz w:val="20"/>
          <w:szCs w:val="20"/>
        </w:rPr>
        <w:t xml:space="preserve"> </w:t>
      </w:r>
      <w:r w:rsidRPr="00DB7706">
        <w:rPr>
          <w:rFonts w:ascii="Arial" w:hAnsi="Arial" w:cs="Arial"/>
          <w:bCs/>
          <w:color w:val="FF0000"/>
          <w:kern w:val="16"/>
          <w:sz w:val="20"/>
          <w:szCs w:val="20"/>
        </w:rPr>
        <w:t xml:space="preserve">Sigortacılık ve Özel Emeklilik Düzenleme ve Denetleme Kurumu Başkanı </w:t>
      </w:r>
      <w:r w:rsidRPr="00DB7706">
        <w:rPr>
          <w:rFonts w:ascii="Arial" w:hAnsi="Arial" w:cs="Arial"/>
          <w:bCs/>
          <w:kern w:val="16"/>
          <w:sz w:val="20"/>
          <w:szCs w:val="20"/>
        </w:rPr>
        <w:t>yürütür.</w:t>
      </w:r>
    </w:p>
    <w:p w14:paraId="6177D3E8" w14:textId="77777777" w:rsidR="001746EB" w:rsidRDefault="001746EB" w:rsidP="001746EB">
      <w:pPr>
        <w:widowControl w:val="0"/>
        <w:spacing w:line="276" w:lineRule="auto"/>
        <w:ind w:left="170" w:right="170"/>
        <w:rPr>
          <w:rFonts w:ascii="Arial" w:hAnsi="Arial" w:cs="Arial"/>
          <w:bCs/>
          <w:color w:val="000000"/>
          <w:sz w:val="20"/>
          <w:szCs w:val="20"/>
        </w:rPr>
      </w:pPr>
    </w:p>
    <w:tbl>
      <w:tblPr>
        <w:tblW w:w="9416" w:type="dxa"/>
        <w:tblInd w:w="-364" w:type="dxa"/>
        <w:tblCellMar>
          <w:left w:w="0" w:type="dxa"/>
          <w:right w:w="0" w:type="dxa"/>
        </w:tblCellMar>
        <w:tblLook w:val="04A0" w:firstRow="1" w:lastRow="0" w:firstColumn="1" w:lastColumn="0" w:noHBand="0" w:noVBand="1"/>
      </w:tblPr>
      <w:tblGrid>
        <w:gridCol w:w="779"/>
        <w:gridCol w:w="2883"/>
        <w:gridCol w:w="1978"/>
        <w:gridCol w:w="3776"/>
      </w:tblGrid>
      <w:tr w:rsidR="001746EB" w:rsidRPr="006624EF" w14:paraId="2B5D3784" w14:textId="77777777" w:rsidTr="00397FEB">
        <w:trPr>
          <w:trHeight w:val="244"/>
        </w:trPr>
        <w:tc>
          <w:tcPr>
            <w:tcW w:w="77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094EC9" w14:textId="77777777" w:rsidR="001746EB" w:rsidRPr="006624EF" w:rsidRDefault="001746EB" w:rsidP="00397FEB">
            <w:pPr>
              <w:rPr>
                <w:rFonts w:ascii="Arial" w:hAnsi="Arial" w:cs="Arial"/>
                <w:sz w:val="20"/>
                <w:szCs w:val="20"/>
                <w:lang w:eastAsia="tr-TR"/>
              </w:rPr>
            </w:pPr>
            <w:r w:rsidRPr="006624EF">
              <w:rPr>
                <w:rFonts w:ascii="Arial" w:hAnsi="Arial" w:cs="Arial"/>
                <w:sz w:val="20"/>
                <w:szCs w:val="20"/>
                <w:lang w:eastAsia="tr-TR"/>
              </w:rPr>
              <w:t> </w:t>
            </w:r>
          </w:p>
        </w:tc>
        <w:tc>
          <w:tcPr>
            <w:tcW w:w="48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0573F" w14:textId="77777777" w:rsidR="001746EB" w:rsidRPr="006624EF" w:rsidRDefault="001746EB" w:rsidP="00397FEB">
            <w:pPr>
              <w:spacing w:line="276" w:lineRule="auto"/>
              <w:ind w:left="170"/>
              <w:rPr>
                <w:rFonts w:ascii="Arial" w:hAnsi="Arial" w:cs="Arial"/>
                <w:sz w:val="20"/>
                <w:szCs w:val="20"/>
                <w:lang w:eastAsia="tr-TR"/>
              </w:rPr>
            </w:pPr>
            <w:r w:rsidRPr="00F20124">
              <w:rPr>
                <w:rFonts w:ascii="Arial" w:hAnsi="Arial" w:cs="Arial"/>
                <w:b/>
                <w:color w:val="000000"/>
                <w:sz w:val="20"/>
                <w:szCs w:val="20"/>
              </w:rPr>
              <w:t>Yönetmeliğin Yayımlandığı Resmî Gazete’nin</w:t>
            </w:r>
          </w:p>
        </w:tc>
        <w:tc>
          <w:tcPr>
            <w:tcW w:w="3776" w:type="dxa"/>
            <w:tcBorders>
              <w:top w:val="single" w:sz="8" w:space="0" w:color="auto"/>
              <w:left w:val="nil"/>
              <w:bottom w:val="single" w:sz="8" w:space="0" w:color="auto"/>
              <w:right w:val="single" w:sz="8" w:space="0" w:color="auto"/>
            </w:tcBorders>
          </w:tcPr>
          <w:p w14:paraId="68C0111B" w14:textId="77777777" w:rsidR="001746EB" w:rsidRPr="006624EF" w:rsidRDefault="001746EB" w:rsidP="00397FEB">
            <w:pPr>
              <w:jc w:val="center"/>
              <w:rPr>
                <w:rFonts w:ascii="Arial" w:hAnsi="Arial" w:cs="Arial"/>
                <w:b/>
                <w:bCs/>
                <w:sz w:val="20"/>
                <w:szCs w:val="20"/>
                <w:lang w:eastAsia="tr-TR"/>
              </w:rPr>
            </w:pPr>
          </w:p>
        </w:tc>
      </w:tr>
      <w:tr w:rsidR="001746EB" w:rsidRPr="006624EF" w14:paraId="5394B6A7" w14:textId="77777777" w:rsidTr="00397FEB">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277C59" w14:textId="77777777" w:rsidR="001746EB" w:rsidRPr="006624EF" w:rsidRDefault="001746EB" w:rsidP="00397FEB">
            <w:pPr>
              <w:spacing w:line="305" w:lineRule="atLeast"/>
              <w:rPr>
                <w:rFonts w:ascii="Arial" w:hAnsi="Arial" w:cs="Arial"/>
                <w:sz w:val="20"/>
                <w:szCs w:val="20"/>
                <w:lang w:eastAsia="tr-TR"/>
              </w:rPr>
            </w:pP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DA416B" w14:textId="77777777" w:rsidR="001746EB" w:rsidRPr="00F20124" w:rsidRDefault="001746EB" w:rsidP="00397FEB">
            <w:pPr>
              <w:spacing w:line="276" w:lineRule="auto"/>
              <w:ind w:left="170"/>
              <w:jc w:val="center"/>
              <w:rPr>
                <w:rFonts w:ascii="Arial" w:hAnsi="Arial" w:cs="Arial"/>
                <w:b/>
                <w:color w:val="000000"/>
                <w:sz w:val="20"/>
                <w:szCs w:val="20"/>
              </w:rPr>
            </w:pPr>
            <w:r w:rsidRPr="00F20124">
              <w:rPr>
                <w:rFonts w:ascii="Arial" w:hAnsi="Arial" w:cs="Arial"/>
                <w:b/>
                <w:color w:val="000000"/>
                <w:sz w:val="20"/>
                <w:szCs w:val="20"/>
              </w:rPr>
              <w:t>Tarihi</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C6C9A" w14:textId="77777777" w:rsidR="001746EB" w:rsidRPr="00F20124" w:rsidRDefault="001746EB" w:rsidP="00397FEB">
            <w:pPr>
              <w:spacing w:line="276" w:lineRule="auto"/>
              <w:ind w:left="170"/>
              <w:jc w:val="center"/>
              <w:rPr>
                <w:rFonts w:ascii="Arial" w:hAnsi="Arial" w:cs="Arial"/>
                <w:b/>
                <w:color w:val="000000"/>
                <w:sz w:val="20"/>
                <w:szCs w:val="20"/>
              </w:rPr>
            </w:pPr>
            <w:r w:rsidRPr="00F20124">
              <w:rPr>
                <w:rFonts w:ascii="Arial" w:hAnsi="Arial" w:cs="Arial"/>
                <w:b/>
                <w:color w:val="000000"/>
                <w:sz w:val="20"/>
                <w:szCs w:val="20"/>
              </w:rPr>
              <w:t>Sayısı</w:t>
            </w:r>
          </w:p>
        </w:tc>
        <w:tc>
          <w:tcPr>
            <w:tcW w:w="3776" w:type="dxa"/>
            <w:tcBorders>
              <w:top w:val="nil"/>
              <w:left w:val="nil"/>
              <w:bottom w:val="single" w:sz="8" w:space="0" w:color="auto"/>
              <w:right w:val="single" w:sz="8" w:space="0" w:color="auto"/>
            </w:tcBorders>
          </w:tcPr>
          <w:p w14:paraId="6EAF3BC4" w14:textId="77777777" w:rsidR="001746EB" w:rsidRPr="006624EF" w:rsidRDefault="001746EB" w:rsidP="00397FEB">
            <w:pPr>
              <w:jc w:val="center"/>
              <w:rPr>
                <w:rFonts w:ascii="Arial" w:hAnsi="Arial" w:cs="Arial"/>
                <w:b/>
                <w:bCs/>
                <w:sz w:val="20"/>
                <w:szCs w:val="20"/>
                <w:lang w:eastAsia="tr-TR"/>
              </w:rPr>
            </w:pPr>
          </w:p>
        </w:tc>
      </w:tr>
      <w:tr w:rsidR="001746EB" w:rsidRPr="006624EF" w14:paraId="1F0440B0" w14:textId="77777777" w:rsidTr="00397FEB">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B30069A" w14:textId="77777777" w:rsidR="001746EB" w:rsidRPr="006624EF" w:rsidRDefault="001746EB" w:rsidP="00397FEB">
            <w:pPr>
              <w:spacing w:line="305" w:lineRule="atLeast"/>
              <w:rPr>
                <w:rFonts w:ascii="Arial" w:hAnsi="Arial" w:cs="Arial"/>
                <w:sz w:val="20"/>
                <w:szCs w:val="20"/>
                <w:lang w:eastAsia="tr-TR"/>
              </w:rPr>
            </w:pP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A04EE" w14:textId="77777777" w:rsidR="001746EB" w:rsidRPr="00F20124" w:rsidRDefault="001746EB" w:rsidP="00397FEB">
            <w:pPr>
              <w:widowControl w:val="0"/>
              <w:spacing w:line="276" w:lineRule="auto"/>
              <w:ind w:left="170" w:right="170"/>
              <w:jc w:val="center"/>
              <w:rPr>
                <w:rFonts w:ascii="Arial" w:hAnsi="Arial" w:cs="Arial"/>
                <w:bCs/>
                <w:color w:val="000000"/>
                <w:sz w:val="20"/>
                <w:szCs w:val="20"/>
              </w:rPr>
            </w:pPr>
            <w:r>
              <w:rPr>
                <w:rFonts w:ascii="Arial" w:hAnsi="Arial" w:cs="Arial"/>
                <w:bCs/>
                <w:color w:val="000000"/>
                <w:sz w:val="20"/>
                <w:szCs w:val="20"/>
              </w:rPr>
              <w:t>1/4/2015</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C0724" w14:textId="77777777" w:rsidR="001746EB" w:rsidRPr="00F20124" w:rsidRDefault="001746EB" w:rsidP="00397FEB">
            <w:pPr>
              <w:widowControl w:val="0"/>
              <w:spacing w:line="276" w:lineRule="auto"/>
              <w:ind w:left="170" w:right="170"/>
              <w:jc w:val="center"/>
              <w:rPr>
                <w:rFonts w:ascii="Arial" w:hAnsi="Arial" w:cs="Arial"/>
                <w:bCs/>
                <w:color w:val="000000"/>
                <w:sz w:val="20"/>
                <w:szCs w:val="20"/>
              </w:rPr>
            </w:pPr>
            <w:r>
              <w:rPr>
                <w:rFonts w:ascii="Arial" w:hAnsi="Arial" w:cs="Arial"/>
                <w:bCs/>
                <w:color w:val="000000"/>
                <w:sz w:val="20"/>
                <w:szCs w:val="20"/>
              </w:rPr>
              <w:t>29313</w:t>
            </w:r>
          </w:p>
        </w:tc>
        <w:tc>
          <w:tcPr>
            <w:tcW w:w="3776" w:type="dxa"/>
            <w:tcBorders>
              <w:top w:val="nil"/>
              <w:left w:val="nil"/>
              <w:bottom w:val="single" w:sz="8" w:space="0" w:color="auto"/>
              <w:right w:val="single" w:sz="8" w:space="0" w:color="auto"/>
            </w:tcBorders>
          </w:tcPr>
          <w:p w14:paraId="4E4A9A0A" w14:textId="77777777" w:rsidR="001746EB" w:rsidRPr="006624EF" w:rsidRDefault="001746EB" w:rsidP="00397FEB">
            <w:pPr>
              <w:jc w:val="center"/>
              <w:rPr>
                <w:rFonts w:ascii="Arial" w:hAnsi="Arial" w:cs="Arial"/>
                <w:sz w:val="20"/>
                <w:szCs w:val="20"/>
                <w:lang w:eastAsia="tr-TR"/>
              </w:rPr>
            </w:pPr>
          </w:p>
        </w:tc>
      </w:tr>
      <w:tr w:rsidR="001746EB" w:rsidRPr="006624EF" w14:paraId="6F96A8C6" w14:textId="77777777" w:rsidTr="00397FEB">
        <w:trPr>
          <w:trHeight w:val="49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13253A4" w14:textId="77777777" w:rsidR="001746EB" w:rsidRPr="006624EF" w:rsidRDefault="001746EB" w:rsidP="00397FEB">
            <w:pPr>
              <w:spacing w:line="305" w:lineRule="atLeast"/>
              <w:rPr>
                <w:rFonts w:ascii="Arial" w:hAnsi="Arial" w:cs="Arial"/>
                <w:sz w:val="20"/>
                <w:szCs w:val="20"/>
                <w:lang w:eastAsia="tr-TR"/>
              </w:rPr>
            </w:pPr>
          </w:p>
        </w:tc>
        <w:tc>
          <w:tcPr>
            <w:tcW w:w="48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F7ACC" w14:textId="77777777" w:rsidR="001746EB" w:rsidRPr="00F20124" w:rsidRDefault="001746EB" w:rsidP="00397FEB">
            <w:pPr>
              <w:spacing w:line="276" w:lineRule="auto"/>
              <w:ind w:left="170"/>
              <w:jc w:val="center"/>
              <w:rPr>
                <w:rFonts w:ascii="Arial" w:hAnsi="Arial" w:cs="Arial"/>
                <w:b/>
                <w:color w:val="000000"/>
                <w:sz w:val="20"/>
                <w:szCs w:val="20"/>
              </w:rPr>
            </w:pPr>
            <w:r w:rsidRPr="00771CA1">
              <w:rPr>
                <w:rFonts w:ascii="Arial" w:hAnsi="Arial" w:cs="Arial"/>
                <w:b/>
                <w:color w:val="000000"/>
                <w:sz w:val="20"/>
                <w:szCs w:val="20"/>
              </w:rPr>
              <w:t>Yönetmelikte Değişiklik Yapan Mevzuatın Yayımlandığı Resmî Gazete’nin</w:t>
            </w:r>
          </w:p>
        </w:tc>
        <w:tc>
          <w:tcPr>
            <w:tcW w:w="3776" w:type="dxa"/>
            <w:tcBorders>
              <w:top w:val="nil"/>
              <w:left w:val="nil"/>
              <w:bottom w:val="single" w:sz="8" w:space="0" w:color="auto"/>
              <w:right w:val="single" w:sz="8" w:space="0" w:color="auto"/>
            </w:tcBorders>
          </w:tcPr>
          <w:p w14:paraId="06D68AC7" w14:textId="77777777" w:rsidR="001746EB" w:rsidRPr="00F20124" w:rsidRDefault="001746EB" w:rsidP="00397FEB">
            <w:pPr>
              <w:spacing w:line="276" w:lineRule="auto"/>
              <w:ind w:left="170"/>
              <w:jc w:val="center"/>
              <w:rPr>
                <w:rFonts w:ascii="Arial" w:hAnsi="Arial" w:cs="Arial"/>
                <w:b/>
                <w:color w:val="000000"/>
                <w:sz w:val="20"/>
                <w:szCs w:val="20"/>
              </w:rPr>
            </w:pPr>
            <w:r w:rsidRPr="00F20124">
              <w:rPr>
                <w:rFonts w:ascii="Arial" w:hAnsi="Arial" w:cs="Arial"/>
                <w:b/>
                <w:color w:val="000000"/>
                <w:sz w:val="20"/>
                <w:szCs w:val="20"/>
              </w:rPr>
              <w:t>Değiştirilen Maddeler/Ekler</w:t>
            </w:r>
          </w:p>
        </w:tc>
      </w:tr>
      <w:tr w:rsidR="001746EB" w:rsidRPr="006624EF" w14:paraId="54EABCE2" w14:textId="77777777" w:rsidTr="00397FEB">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1D5B981" w14:textId="77777777" w:rsidR="001746EB" w:rsidRPr="006624EF" w:rsidRDefault="001746EB" w:rsidP="00397FEB">
            <w:pPr>
              <w:spacing w:line="305" w:lineRule="atLeast"/>
              <w:rPr>
                <w:rFonts w:ascii="Arial" w:hAnsi="Arial" w:cs="Arial"/>
                <w:sz w:val="20"/>
                <w:szCs w:val="20"/>
                <w:lang w:eastAsia="tr-TR"/>
              </w:rPr>
            </w:pP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A30E6" w14:textId="77777777" w:rsidR="001746EB" w:rsidRPr="00F20124" w:rsidRDefault="001746EB" w:rsidP="00397FEB">
            <w:pPr>
              <w:spacing w:line="276" w:lineRule="auto"/>
              <w:ind w:left="170"/>
              <w:jc w:val="center"/>
              <w:rPr>
                <w:rFonts w:ascii="Arial" w:hAnsi="Arial" w:cs="Arial"/>
                <w:b/>
                <w:color w:val="000000"/>
                <w:sz w:val="20"/>
                <w:szCs w:val="20"/>
              </w:rPr>
            </w:pPr>
            <w:r w:rsidRPr="00F20124">
              <w:rPr>
                <w:rFonts w:ascii="Arial" w:hAnsi="Arial" w:cs="Arial"/>
                <w:b/>
                <w:color w:val="000000"/>
                <w:sz w:val="20"/>
                <w:szCs w:val="20"/>
              </w:rPr>
              <w:t>Tarihi</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2D9BF" w14:textId="77777777" w:rsidR="001746EB" w:rsidRPr="00F20124" w:rsidRDefault="001746EB" w:rsidP="00397FEB">
            <w:pPr>
              <w:spacing w:line="276" w:lineRule="auto"/>
              <w:ind w:left="170"/>
              <w:jc w:val="center"/>
              <w:rPr>
                <w:rFonts w:ascii="Arial" w:hAnsi="Arial" w:cs="Arial"/>
                <w:b/>
                <w:color w:val="000000"/>
                <w:sz w:val="20"/>
                <w:szCs w:val="20"/>
              </w:rPr>
            </w:pPr>
            <w:r>
              <w:rPr>
                <w:rFonts w:ascii="Arial" w:hAnsi="Arial" w:cs="Arial"/>
                <w:b/>
                <w:color w:val="000000"/>
                <w:sz w:val="20"/>
                <w:szCs w:val="20"/>
              </w:rPr>
              <w:t>Sayısı</w:t>
            </w:r>
          </w:p>
        </w:tc>
        <w:tc>
          <w:tcPr>
            <w:tcW w:w="3776" w:type="dxa"/>
            <w:tcBorders>
              <w:top w:val="nil"/>
              <w:left w:val="nil"/>
              <w:bottom w:val="single" w:sz="8" w:space="0" w:color="auto"/>
              <w:right w:val="single" w:sz="8" w:space="0" w:color="auto"/>
            </w:tcBorders>
          </w:tcPr>
          <w:p w14:paraId="2F185E69" w14:textId="77777777" w:rsidR="001746EB" w:rsidRPr="00F20124" w:rsidRDefault="001746EB" w:rsidP="00397FEB">
            <w:pPr>
              <w:spacing w:line="276" w:lineRule="auto"/>
              <w:ind w:left="170"/>
              <w:jc w:val="center"/>
              <w:rPr>
                <w:rFonts w:ascii="Arial" w:hAnsi="Arial" w:cs="Arial"/>
                <w:b/>
                <w:color w:val="000000"/>
                <w:sz w:val="20"/>
                <w:szCs w:val="20"/>
              </w:rPr>
            </w:pPr>
          </w:p>
        </w:tc>
      </w:tr>
      <w:tr w:rsidR="001746EB" w:rsidRPr="006624EF" w14:paraId="02CC302F" w14:textId="77777777" w:rsidTr="00397FEB">
        <w:trPr>
          <w:trHeight w:val="244"/>
        </w:trPr>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D02AB" w14:textId="77777777" w:rsidR="001746EB" w:rsidRPr="00F20124" w:rsidRDefault="001746EB" w:rsidP="00397FEB">
            <w:pPr>
              <w:widowControl w:val="0"/>
              <w:spacing w:line="276" w:lineRule="auto"/>
              <w:ind w:left="170" w:right="170"/>
              <w:jc w:val="center"/>
              <w:rPr>
                <w:rFonts w:ascii="Arial" w:hAnsi="Arial" w:cs="Arial"/>
                <w:bCs/>
                <w:color w:val="000000"/>
                <w:sz w:val="20"/>
                <w:szCs w:val="20"/>
              </w:rPr>
            </w:pPr>
            <w:r w:rsidRPr="00F20124">
              <w:rPr>
                <w:rFonts w:ascii="Arial" w:hAnsi="Arial" w:cs="Arial"/>
                <w:bCs/>
                <w:color w:val="000000"/>
                <w:sz w:val="20"/>
                <w:szCs w:val="20"/>
              </w:rPr>
              <w:t>1</w:t>
            </w: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C286C" w14:textId="77777777" w:rsidR="001746EB" w:rsidRPr="00F20124" w:rsidRDefault="001746EB" w:rsidP="00397FEB">
            <w:pPr>
              <w:widowControl w:val="0"/>
              <w:spacing w:line="276" w:lineRule="auto"/>
              <w:ind w:left="170" w:right="170"/>
              <w:jc w:val="center"/>
              <w:rPr>
                <w:rFonts w:ascii="Arial" w:hAnsi="Arial" w:cs="Arial"/>
                <w:bCs/>
                <w:color w:val="000000"/>
                <w:sz w:val="20"/>
                <w:szCs w:val="20"/>
              </w:rPr>
            </w:pPr>
            <w:r>
              <w:rPr>
                <w:rFonts w:ascii="Arial" w:hAnsi="Arial" w:cs="Arial"/>
                <w:bCs/>
                <w:color w:val="000000"/>
                <w:sz w:val="20"/>
                <w:szCs w:val="20"/>
              </w:rPr>
              <w:t>15/7/2021</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E789F4" w14:textId="77777777" w:rsidR="001746EB" w:rsidRPr="00F20124" w:rsidRDefault="001746EB" w:rsidP="00397FEB">
            <w:pPr>
              <w:widowControl w:val="0"/>
              <w:spacing w:line="276" w:lineRule="auto"/>
              <w:ind w:left="170" w:right="170"/>
              <w:jc w:val="center"/>
              <w:rPr>
                <w:rFonts w:ascii="Arial" w:hAnsi="Arial" w:cs="Arial"/>
                <w:bCs/>
                <w:color w:val="000000"/>
                <w:sz w:val="20"/>
                <w:szCs w:val="20"/>
              </w:rPr>
            </w:pPr>
            <w:r>
              <w:rPr>
                <w:rFonts w:ascii="Arial" w:hAnsi="Arial" w:cs="Arial"/>
                <w:bCs/>
                <w:color w:val="000000"/>
                <w:sz w:val="20"/>
                <w:szCs w:val="20"/>
              </w:rPr>
              <w:t>31542</w:t>
            </w:r>
          </w:p>
        </w:tc>
        <w:tc>
          <w:tcPr>
            <w:tcW w:w="3776" w:type="dxa"/>
            <w:tcBorders>
              <w:top w:val="nil"/>
              <w:left w:val="nil"/>
              <w:bottom w:val="single" w:sz="8" w:space="0" w:color="auto"/>
              <w:right w:val="single" w:sz="8" w:space="0" w:color="auto"/>
            </w:tcBorders>
          </w:tcPr>
          <w:p w14:paraId="52A443DC" w14:textId="77777777" w:rsidR="001746EB" w:rsidRPr="00F20124" w:rsidRDefault="001746EB" w:rsidP="00397FEB">
            <w:pPr>
              <w:widowControl w:val="0"/>
              <w:spacing w:line="276" w:lineRule="auto"/>
              <w:ind w:left="170" w:right="170"/>
              <w:jc w:val="center"/>
              <w:rPr>
                <w:rFonts w:ascii="Arial" w:hAnsi="Arial" w:cs="Arial"/>
                <w:bCs/>
                <w:color w:val="000000"/>
                <w:sz w:val="20"/>
                <w:szCs w:val="20"/>
              </w:rPr>
            </w:pPr>
            <w:r>
              <w:rPr>
                <w:rFonts w:ascii="Arial" w:hAnsi="Arial" w:cs="Arial"/>
                <w:bCs/>
                <w:color w:val="000000"/>
                <w:sz w:val="20"/>
                <w:szCs w:val="20"/>
              </w:rPr>
              <w:t>Madde 3, 4, 5, 6, 7, 8, 9, 10, 12, 13, 14, 15, Geçici madde 1, Geçici madde 2, 17</w:t>
            </w:r>
          </w:p>
        </w:tc>
      </w:tr>
    </w:tbl>
    <w:p w14:paraId="6E6125B5" w14:textId="77777777" w:rsidR="001746EB" w:rsidRDefault="001746EB" w:rsidP="001746EB">
      <w:pPr>
        <w:widowControl w:val="0"/>
        <w:spacing w:line="276" w:lineRule="auto"/>
        <w:ind w:left="170" w:right="170"/>
        <w:rPr>
          <w:rFonts w:ascii="Arial" w:hAnsi="Arial" w:cs="Arial"/>
          <w:bCs/>
          <w:color w:val="000000"/>
          <w:sz w:val="20"/>
          <w:szCs w:val="20"/>
        </w:rPr>
      </w:pPr>
    </w:p>
    <w:tbl>
      <w:tblPr>
        <w:tblStyle w:val="TabloKlavuzu"/>
        <w:tblpPr w:leftFromText="141" w:rightFromText="141" w:vertAnchor="text" w:horzAnchor="margin" w:tblpY="386"/>
        <w:tblW w:w="9209" w:type="dxa"/>
        <w:tblLook w:val="04A0" w:firstRow="1" w:lastRow="0" w:firstColumn="1" w:lastColumn="0" w:noHBand="0" w:noVBand="1"/>
      </w:tblPr>
      <w:tblGrid>
        <w:gridCol w:w="3691"/>
        <w:gridCol w:w="2708"/>
        <w:gridCol w:w="2810"/>
      </w:tblGrid>
      <w:tr w:rsidR="001746EB" w:rsidRPr="00A93CAF" w14:paraId="75074107" w14:textId="77777777" w:rsidTr="00397FEB">
        <w:tc>
          <w:tcPr>
            <w:tcW w:w="3691" w:type="dxa"/>
          </w:tcPr>
          <w:p w14:paraId="1FF07829" w14:textId="77777777" w:rsidR="001746EB" w:rsidRPr="009F5AF6" w:rsidRDefault="001746EB" w:rsidP="00397FEB">
            <w:pPr>
              <w:widowControl w:val="0"/>
              <w:ind w:right="170"/>
              <w:jc w:val="center"/>
              <w:rPr>
                <w:rFonts w:ascii="Arial" w:hAnsi="Arial" w:cs="Arial"/>
                <w:b/>
              </w:rPr>
            </w:pPr>
            <w:r w:rsidRPr="009F5AF6">
              <w:rPr>
                <w:rFonts w:ascii="Arial" w:hAnsi="Arial" w:cs="Arial"/>
                <w:b/>
              </w:rPr>
              <w:t>Yürürlükten Kaldıran Düzenlemelerin Tarihi</w:t>
            </w:r>
          </w:p>
          <w:p w14:paraId="673E7A8F" w14:textId="77777777" w:rsidR="001746EB" w:rsidRPr="009F5AF6" w:rsidRDefault="001746EB" w:rsidP="00397FEB">
            <w:pPr>
              <w:widowControl w:val="0"/>
              <w:ind w:right="170"/>
              <w:jc w:val="center"/>
              <w:rPr>
                <w:rFonts w:ascii="Arial" w:hAnsi="Arial" w:cs="Arial"/>
                <w:b/>
              </w:rPr>
            </w:pPr>
          </w:p>
        </w:tc>
        <w:tc>
          <w:tcPr>
            <w:tcW w:w="2708" w:type="dxa"/>
          </w:tcPr>
          <w:p w14:paraId="62F0AC98" w14:textId="77777777" w:rsidR="001746EB" w:rsidRPr="009F5AF6" w:rsidRDefault="001746EB" w:rsidP="00397FEB">
            <w:pPr>
              <w:widowControl w:val="0"/>
              <w:ind w:right="170"/>
              <w:jc w:val="center"/>
              <w:rPr>
                <w:rFonts w:ascii="Arial" w:hAnsi="Arial" w:cs="Arial"/>
                <w:b/>
              </w:rPr>
            </w:pPr>
            <w:r w:rsidRPr="009F5AF6">
              <w:rPr>
                <w:rFonts w:ascii="Arial" w:hAnsi="Arial" w:cs="Arial"/>
                <w:b/>
              </w:rPr>
              <w:t>Yürürlükten Kaldıran Düzenlemelerin ve Maddelerinin Numarası</w:t>
            </w:r>
          </w:p>
        </w:tc>
        <w:tc>
          <w:tcPr>
            <w:tcW w:w="2810" w:type="dxa"/>
          </w:tcPr>
          <w:p w14:paraId="461A2B98" w14:textId="77777777" w:rsidR="001746EB" w:rsidRPr="009F5AF6" w:rsidRDefault="001746EB" w:rsidP="00397FEB">
            <w:pPr>
              <w:widowControl w:val="0"/>
              <w:ind w:right="170"/>
              <w:jc w:val="center"/>
              <w:rPr>
                <w:rFonts w:ascii="Arial" w:hAnsi="Arial" w:cs="Arial"/>
                <w:b/>
              </w:rPr>
            </w:pPr>
            <w:r w:rsidRPr="009F5AF6">
              <w:rPr>
                <w:rFonts w:ascii="Arial" w:hAnsi="Arial" w:cs="Arial"/>
                <w:b/>
              </w:rPr>
              <w:t>Yürürlükten Kalkan Hükümler/Düzenlemeler</w:t>
            </w:r>
          </w:p>
        </w:tc>
      </w:tr>
      <w:tr w:rsidR="001746EB" w:rsidRPr="00A93CAF" w14:paraId="4BD6FDA2" w14:textId="77777777" w:rsidTr="00397FEB">
        <w:tc>
          <w:tcPr>
            <w:tcW w:w="3691" w:type="dxa"/>
            <w:vAlign w:val="center"/>
          </w:tcPr>
          <w:p w14:paraId="3256AF71" w14:textId="77777777" w:rsidR="001746EB" w:rsidRPr="009F5AF6" w:rsidRDefault="001746EB" w:rsidP="00397FEB">
            <w:pPr>
              <w:widowControl w:val="0"/>
              <w:spacing w:line="276" w:lineRule="auto"/>
              <w:ind w:left="170" w:right="170"/>
              <w:jc w:val="center"/>
              <w:rPr>
                <w:rFonts w:ascii="Arial" w:eastAsiaTheme="minorHAnsi" w:hAnsi="Arial" w:cs="Arial"/>
                <w:bCs/>
                <w:color w:val="000000"/>
              </w:rPr>
            </w:pPr>
            <w:r>
              <w:rPr>
                <w:rFonts w:ascii="Arial" w:eastAsiaTheme="minorHAnsi" w:hAnsi="Arial" w:cs="Arial"/>
                <w:bCs/>
                <w:color w:val="000000"/>
              </w:rPr>
              <w:t>15/7/2021</w:t>
            </w:r>
          </w:p>
        </w:tc>
        <w:tc>
          <w:tcPr>
            <w:tcW w:w="2708" w:type="dxa"/>
            <w:vAlign w:val="center"/>
          </w:tcPr>
          <w:p w14:paraId="42954C4E" w14:textId="77777777" w:rsidR="001746EB" w:rsidRPr="009F5AF6" w:rsidRDefault="001746EB" w:rsidP="00397FEB">
            <w:pPr>
              <w:widowControl w:val="0"/>
              <w:spacing w:line="276" w:lineRule="auto"/>
              <w:ind w:left="170" w:right="170"/>
              <w:jc w:val="center"/>
              <w:rPr>
                <w:rFonts w:ascii="Arial" w:eastAsiaTheme="minorHAnsi" w:hAnsi="Arial" w:cs="Arial"/>
                <w:bCs/>
                <w:color w:val="000000"/>
              </w:rPr>
            </w:pPr>
            <w:r>
              <w:rPr>
                <w:rFonts w:ascii="Arial" w:eastAsiaTheme="minorHAnsi" w:hAnsi="Arial" w:cs="Arial"/>
                <w:bCs/>
                <w:color w:val="000000"/>
              </w:rPr>
              <w:t>31542/1</w:t>
            </w:r>
          </w:p>
        </w:tc>
        <w:tc>
          <w:tcPr>
            <w:tcW w:w="2810" w:type="dxa"/>
          </w:tcPr>
          <w:p w14:paraId="749D2666" w14:textId="77777777" w:rsidR="001746EB" w:rsidRPr="009F5AF6" w:rsidRDefault="001746EB" w:rsidP="00397FEB">
            <w:pPr>
              <w:widowControl w:val="0"/>
              <w:spacing w:line="276" w:lineRule="auto"/>
              <w:ind w:left="170" w:right="170"/>
              <w:jc w:val="center"/>
              <w:rPr>
                <w:rFonts w:ascii="Arial" w:eastAsiaTheme="minorHAnsi" w:hAnsi="Arial" w:cs="Arial"/>
                <w:bCs/>
                <w:color w:val="000000"/>
              </w:rPr>
            </w:pPr>
            <w:r w:rsidRPr="009F5AF6">
              <w:rPr>
                <w:rFonts w:ascii="Arial" w:eastAsiaTheme="minorHAnsi" w:hAnsi="Arial" w:cs="Arial"/>
                <w:bCs/>
                <w:color w:val="000000"/>
              </w:rPr>
              <w:t>Madde 3/1-</w:t>
            </w:r>
            <w:r>
              <w:rPr>
                <w:rFonts w:ascii="Arial" w:eastAsiaTheme="minorHAnsi" w:hAnsi="Arial" w:cs="Arial"/>
                <w:bCs/>
                <w:color w:val="000000"/>
              </w:rPr>
              <w:t>e</w:t>
            </w:r>
          </w:p>
        </w:tc>
      </w:tr>
      <w:tr w:rsidR="001746EB" w:rsidRPr="00A93CAF" w14:paraId="76F67196" w14:textId="77777777" w:rsidTr="00397FEB">
        <w:tc>
          <w:tcPr>
            <w:tcW w:w="3691" w:type="dxa"/>
            <w:vAlign w:val="center"/>
          </w:tcPr>
          <w:p w14:paraId="11CCFCF5" w14:textId="77777777" w:rsidR="001746EB" w:rsidRPr="009F5AF6" w:rsidRDefault="001746EB" w:rsidP="00397FEB">
            <w:pPr>
              <w:widowControl w:val="0"/>
              <w:spacing w:line="276" w:lineRule="auto"/>
              <w:ind w:left="170" w:right="170"/>
              <w:jc w:val="center"/>
              <w:rPr>
                <w:rFonts w:ascii="Arial" w:eastAsiaTheme="minorHAnsi" w:hAnsi="Arial" w:cs="Arial"/>
                <w:bCs/>
                <w:color w:val="000000"/>
              </w:rPr>
            </w:pPr>
            <w:r>
              <w:rPr>
                <w:rFonts w:ascii="Arial" w:eastAsiaTheme="minorHAnsi" w:hAnsi="Arial" w:cs="Arial"/>
                <w:bCs/>
                <w:color w:val="000000"/>
              </w:rPr>
              <w:t>15/7/2021</w:t>
            </w:r>
          </w:p>
        </w:tc>
        <w:tc>
          <w:tcPr>
            <w:tcW w:w="2708" w:type="dxa"/>
            <w:vAlign w:val="center"/>
          </w:tcPr>
          <w:p w14:paraId="0010F2F6" w14:textId="77777777" w:rsidR="001746EB" w:rsidRPr="009F5AF6" w:rsidRDefault="001746EB" w:rsidP="00397FEB">
            <w:pPr>
              <w:widowControl w:val="0"/>
              <w:spacing w:line="276" w:lineRule="auto"/>
              <w:ind w:left="170" w:right="170"/>
              <w:jc w:val="center"/>
              <w:rPr>
                <w:rFonts w:ascii="Arial" w:eastAsiaTheme="minorHAnsi" w:hAnsi="Arial" w:cs="Arial"/>
                <w:bCs/>
                <w:color w:val="000000"/>
              </w:rPr>
            </w:pPr>
            <w:r>
              <w:rPr>
                <w:rFonts w:ascii="Arial" w:eastAsiaTheme="minorHAnsi" w:hAnsi="Arial" w:cs="Arial"/>
                <w:bCs/>
                <w:color w:val="000000"/>
              </w:rPr>
              <w:t>31542/3</w:t>
            </w:r>
          </w:p>
        </w:tc>
        <w:tc>
          <w:tcPr>
            <w:tcW w:w="2810" w:type="dxa"/>
          </w:tcPr>
          <w:p w14:paraId="25458470" w14:textId="77777777" w:rsidR="001746EB" w:rsidRPr="009F5AF6" w:rsidRDefault="001746EB" w:rsidP="00397FEB">
            <w:pPr>
              <w:widowControl w:val="0"/>
              <w:spacing w:line="276" w:lineRule="auto"/>
              <w:ind w:left="170" w:right="170"/>
              <w:jc w:val="center"/>
              <w:rPr>
                <w:rFonts w:ascii="Arial" w:eastAsiaTheme="minorHAnsi" w:hAnsi="Arial" w:cs="Arial"/>
                <w:bCs/>
                <w:color w:val="000000"/>
              </w:rPr>
            </w:pPr>
            <w:r w:rsidRPr="009F5AF6">
              <w:rPr>
                <w:rFonts w:ascii="Arial" w:eastAsiaTheme="minorHAnsi" w:hAnsi="Arial" w:cs="Arial"/>
                <w:bCs/>
                <w:color w:val="000000"/>
              </w:rPr>
              <w:t xml:space="preserve">Madde </w:t>
            </w:r>
            <w:r>
              <w:rPr>
                <w:rFonts w:ascii="Arial" w:eastAsiaTheme="minorHAnsi" w:hAnsi="Arial" w:cs="Arial"/>
                <w:bCs/>
                <w:color w:val="000000"/>
              </w:rPr>
              <w:t>13</w:t>
            </w:r>
          </w:p>
        </w:tc>
      </w:tr>
    </w:tbl>
    <w:p w14:paraId="6770781B" w14:textId="77777777" w:rsidR="001746EB" w:rsidRPr="008A279C" w:rsidRDefault="001746EB" w:rsidP="001746EB">
      <w:pPr>
        <w:widowControl w:val="0"/>
        <w:spacing w:line="276" w:lineRule="auto"/>
        <w:ind w:left="170" w:right="170"/>
        <w:rPr>
          <w:rFonts w:ascii="Arial" w:hAnsi="Arial" w:cs="Arial"/>
          <w:bCs/>
          <w:color w:val="000000"/>
          <w:sz w:val="20"/>
          <w:szCs w:val="20"/>
        </w:rPr>
      </w:pPr>
    </w:p>
    <w:p w14:paraId="02BF8443"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87210" w14:textId="77777777" w:rsidR="0055119D" w:rsidRDefault="0055119D" w:rsidP="001746EB">
      <w:pPr>
        <w:spacing w:after="0" w:line="240" w:lineRule="auto"/>
      </w:pPr>
      <w:r>
        <w:separator/>
      </w:r>
    </w:p>
  </w:endnote>
  <w:endnote w:type="continuationSeparator" w:id="0">
    <w:p w14:paraId="5219A90D" w14:textId="77777777" w:rsidR="0055119D" w:rsidRDefault="0055119D" w:rsidP="0017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40E0" w14:textId="39C497D7" w:rsidR="00DB7706" w:rsidRPr="00DB7706" w:rsidRDefault="00DB7706" w:rsidP="00DB7706">
    <w:pPr>
      <w:pStyle w:val="AltBilgi"/>
    </w:pPr>
    <w:r>
      <w:rPr>
        <w:rFonts w:ascii="Arial" w:hAnsi="Arial" w:cs="Arial"/>
        <w:b/>
        <w:color w:val="000000"/>
        <w:kern w:val="16"/>
        <w:sz w:val="20"/>
        <w:szCs w:val="20"/>
      </w:rPr>
      <w:fldChar w:fldCharType="begin" w:fldLock="1"/>
    </w:r>
    <w:r>
      <w:rPr>
        <w:rFonts w:ascii="Arial" w:hAnsi="Arial" w:cs="Arial"/>
        <w:b/>
        <w:color w:val="000000"/>
        <w:kern w:val="16"/>
        <w:sz w:val="20"/>
        <w:szCs w:val="20"/>
      </w:rPr>
      <w:instrText xml:space="preserve"> DOCPROPERTY bjFooterEvenPageDocProperty \* MERGEFORMAT </w:instrText>
    </w:r>
    <w:r>
      <w:rPr>
        <w:rFonts w:ascii="Arial" w:hAnsi="Arial" w:cs="Arial"/>
        <w:b/>
        <w:color w:val="000000"/>
        <w:kern w:val="16"/>
        <w:sz w:val="20"/>
        <w:szCs w:val="20"/>
      </w:rPr>
      <w:fldChar w:fldCharType="separate"/>
    </w:r>
    <w:r w:rsidRPr="00231636">
      <w:rPr>
        <w:rFonts w:ascii="Malgun Gothic" w:eastAsia="Malgun Gothic" w:hAnsi="Malgun Gothic" w:cs="Arial"/>
        <w:b/>
        <w:color w:val="999999"/>
        <w:kern w:val="16"/>
        <w:sz w:val="20"/>
        <w:szCs w:val="20"/>
      </w:rPr>
      <w:t>Sınıflandırma|</w:t>
    </w:r>
    <w:r w:rsidRPr="00231636">
      <w:rPr>
        <w:rFonts w:ascii="Malgun Gothic" w:eastAsia="Malgun Gothic" w:hAnsi="Malgun Gothic" w:cs="Arial"/>
        <w:b/>
        <w:color w:val="339966"/>
        <w:kern w:val="16"/>
        <w:sz w:val="20"/>
        <w:szCs w:val="20"/>
      </w:rPr>
      <w:t>Genel</w:t>
    </w:r>
    <w:r>
      <w:rPr>
        <w:rFonts w:ascii="Arial" w:hAnsi="Arial" w:cs="Arial"/>
        <w:b/>
        <w:color w:val="000000"/>
        <w:kern w:val="1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D371" w14:textId="54342D8F" w:rsidR="00DB7706" w:rsidRPr="00DB7706" w:rsidRDefault="00DB7706" w:rsidP="00DB7706">
    <w:pPr>
      <w:pStyle w:val="AltBilgi"/>
    </w:pPr>
    <w:r>
      <w:rPr>
        <w:rFonts w:ascii="Arial" w:hAnsi="Arial" w:cs="Arial"/>
        <w:b/>
        <w:color w:val="000000"/>
        <w:kern w:val="16"/>
        <w:sz w:val="20"/>
        <w:szCs w:val="20"/>
      </w:rPr>
      <w:fldChar w:fldCharType="begin" w:fldLock="1"/>
    </w:r>
    <w:r>
      <w:rPr>
        <w:rFonts w:ascii="Arial" w:hAnsi="Arial" w:cs="Arial"/>
        <w:b/>
        <w:color w:val="000000"/>
        <w:kern w:val="16"/>
        <w:sz w:val="20"/>
        <w:szCs w:val="20"/>
      </w:rPr>
      <w:instrText xml:space="preserve"> DOCPROPERTY bjFooterBothDocProperty \* MERGEFORMAT </w:instrText>
    </w:r>
    <w:r>
      <w:rPr>
        <w:rFonts w:ascii="Arial" w:hAnsi="Arial" w:cs="Arial"/>
        <w:b/>
        <w:color w:val="000000"/>
        <w:kern w:val="16"/>
        <w:sz w:val="20"/>
        <w:szCs w:val="20"/>
      </w:rPr>
      <w:fldChar w:fldCharType="separate"/>
    </w:r>
    <w:r w:rsidRPr="00231636">
      <w:rPr>
        <w:rFonts w:ascii="Malgun Gothic" w:eastAsia="Malgun Gothic" w:hAnsi="Malgun Gothic" w:cs="Arial"/>
        <w:b/>
        <w:color w:val="999999"/>
        <w:kern w:val="16"/>
        <w:sz w:val="20"/>
        <w:szCs w:val="20"/>
      </w:rPr>
      <w:t>Sınıflandırma|</w:t>
    </w:r>
    <w:r w:rsidRPr="00231636">
      <w:rPr>
        <w:rFonts w:ascii="Malgun Gothic" w:eastAsia="Malgun Gothic" w:hAnsi="Malgun Gothic" w:cs="Arial"/>
        <w:b/>
        <w:color w:val="339966"/>
        <w:kern w:val="16"/>
        <w:sz w:val="20"/>
        <w:szCs w:val="20"/>
      </w:rPr>
      <w:t>Genel</w:t>
    </w:r>
    <w:r>
      <w:rPr>
        <w:rFonts w:ascii="Arial" w:hAnsi="Arial" w:cs="Arial"/>
        <w:b/>
        <w:color w:val="000000"/>
        <w:kern w:val="1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12F63" w14:textId="44981D31" w:rsidR="00DB7706" w:rsidRPr="00DB7706" w:rsidRDefault="00DB7706" w:rsidP="00DB7706">
    <w:pPr>
      <w:pStyle w:val="AltBilgi"/>
    </w:pPr>
    <w:r>
      <w:rPr>
        <w:rFonts w:ascii="Arial" w:hAnsi="Arial" w:cs="Arial"/>
        <w:b/>
        <w:color w:val="000000"/>
        <w:kern w:val="16"/>
        <w:sz w:val="20"/>
        <w:szCs w:val="20"/>
      </w:rPr>
      <w:fldChar w:fldCharType="begin" w:fldLock="1"/>
    </w:r>
    <w:r>
      <w:rPr>
        <w:rFonts w:ascii="Arial" w:hAnsi="Arial" w:cs="Arial"/>
        <w:b/>
        <w:color w:val="000000"/>
        <w:kern w:val="16"/>
        <w:sz w:val="20"/>
        <w:szCs w:val="20"/>
      </w:rPr>
      <w:instrText xml:space="preserve"> DOCPROPERTY bjFooterFirstPageDocProperty \* MERGEFORMAT </w:instrText>
    </w:r>
    <w:r>
      <w:rPr>
        <w:rFonts w:ascii="Arial" w:hAnsi="Arial" w:cs="Arial"/>
        <w:b/>
        <w:color w:val="000000"/>
        <w:kern w:val="16"/>
        <w:sz w:val="20"/>
        <w:szCs w:val="20"/>
      </w:rPr>
      <w:fldChar w:fldCharType="separate"/>
    </w:r>
    <w:r w:rsidRPr="00231636">
      <w:rPr>
        <w:rFonts w:ascii="Malgun Gothic" w:eastAsia="Malgun Gothic" w:hAnsi="Malgun Gothic" w:cs="Arial"/>
        <w:b/>
        <w:color w:val="999999"/>
        <w:kern w:val="16"/>
        <w:sz w:val="20"/>
        <w:szCs w:val="20"/>
      </w:rPr>
      <w:t>Sınıflandırma|</w:t>
    </w:r>
    <w:r w:rsidRPr="00231636">
      <w:rPr>
        <w:rFonts w:ascii="Malgun Gothic" w:eastAsia="Malgun Gothic" w:hAnsi="Malgun Gothic" w:cs="Arial"/>
        <w:b/>
        <w:color w:val="339966"/>
        <w:kern w:val="16"/>
        <w:sz w:val="20"/>
        <w:szCs w:val="20"/>
      </w:rPr>
      <w:t>Genel</w:t>
    </w:r>
    <w:r>
      <w:rPr>
        <w:rFonts w:ascii="Arial" w:hAnsi="Arial" w:cs="Arial"/>
        <w:b/>
        <w:color w:val="000000"/>
        <w:kern w:val="1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05082" w14:textId="77777777" w:rsidR="0055119D" w:rsidRDefault="0055119D" w:rsidP="001746EB">
      <w:pPr>
        <w:spacing w:after="0" w:line="240" w:lineRule="auto"/>
      </w:pPr>
      <w:r>
        <w:separator/>
      </w:r>
    </w:p>
  </w:footnote>
  <w:footnote w:type="continuationSeparator" w:id="0">
    <w:p w14:paraId="1E31E6B5" w14:textId="77777777" w:rsidR="0055119D" w:rsidRDefault="0055119D" w:rsidP="00174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28D16" w14:textId="77777777" w:rsidR="00DB7706" w:rsidRDefault="00DB770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A487F" w14:textId="77777777" w:rsidR="00DB7706" w:rsidRDefault="00DB770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0F42C" w14:textId="77777777" w:rsidR="00DB7706" w:rsidRDefault="00DB770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82"/>
    <w:rsid w:val="00120645"/>
    <w:rsid w:val="001746EB"/>
    <w:rsid w:val="00415A82"/>
    <w:rsid w:val="0055119D"/>
    <w:rsid w:val="00A174FE"/>
    <w:rsid w:val="00C05B0D"/>
    <w:rsid w:val="00DB77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F042B"/>
  <w15:chartTrackingRefBased/>
  <w15:docId w15:val="{596DE2D0-607E-4130-9200-96110887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autoRedefine/>
    <w:uiPriority w:val="9"/>
    <w:qFormat/>
    <w:rsid w:val="00120645"/>
    <w:pPr>
      <w:spacing w:after="0" w:line="276" w:lineRule="auto"/>
      <w:jc w:val="center"/>
      <w:outlineLvl w:val="1"/>
    </w:pPr>
    <w:rPr>
      <w:rFonts w:ascii="Arial" w:eastAsia="Times New Roman" w:hAnsi="Arial" w:cs="Arial"/>
      <w:b/>
      <w:bCs/>
      <w:noProof/>
      <w:color w:val="000000"/>
      <w:kern w:val="16"/>
      <w:position w:val="24"/>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20645"/>
    <w:rPr>
      <w:rFonts w:ascii="Arial" w:eastAsia="Times New Roman" w:hAnsi="Arial" w:cs="Arial"/>
      <w:b/>
      <w:bCs/>
      <w:noProof/>
      <w:color w:val="000000"/>
      <w:kern w:val="16"/>
      <w:position w:val="24"/>
      <w:sz w:val="24"/>
      <w:szCs w:val="24"/>
    </w:rPr>
  </w:style>
  <w:style w:type="table" w:styleId="TabloKlavuzu">
    <w:name w:val="Table Grid"/>
    <w:basedOn w:val="NormalTablo"/>
    <w:uiPriority w:val="59"/>
    <w:rsid w:val="001746EB"/>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B77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7706"/>
  </w:style>
  <w:style w:type="paragraph" w:styleId="AltBilgi">
    <w:name w:val="footer"/>
    <w:basedOn w:val="Normal"/>
    <w:link w:val="AltBilgiChar"/>
    <w:uiPriority w:val="99"/>
    <w:unhideWhenUsed/>
    <w:rsid w:val="00DB77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D5FD799-045C-4F4E-8A43-BCD04601D88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2247</Words>
  <Characters>12813</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2023-11-09T12:53:00Z</dcterms:created>
  <dcterms:modified xsi:type="dcterms:W3CDTF">2023-11-09T14:38:00Z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4682e226-c556-4527-8a40-8633171e96d6</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