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136CE" w14:textId="77777777" w:rsidR="005E482B" w:rsidRDefault="005E482B" w:rsidP="005E482B">
      <w:pPr>
        <w:tabs>
          <w:tab w:val="left" w:pos="1418"/>
          <w:tab w:val="left" w:pos="3969"/>
        </w:tabs>
        <w:spacing w:line="259" w:lineRule="auto"/>
        <w:jc w:val="left"/>
        <w:rPr>
          <w:bCs/>
        </w:rPr>
      </w:pPr>
      <w:bookmarkStart w:id="0" w:name="_GoBack"/>
      <w:bookmarkEnd w:id="0"/>
      <w:r>
        <w:rPr>
          <w:b/>
          <w:bCs/>
        </w:rPr>
        <w:t>Kanun No</w:t>
      </w:r>
      <w:r>
        <w:rPr>
          <w:b/>
          <w:bCs/>
        </w:rPr>
        <w:tab/>
        <w:t xml:space="preserve">: </w:t>
      </w:r>
      <w:r w:rsidRPr="001854E8">
        <w:rPr>
          <w:bCs/>
        </w:rPr>
        <w:t>7338</w:t>
      </w:r>
      <w:r>
        <w:rPr>
          <w:bCs/>
        </w:rPr>
        <w:tab/>
      </w:r>
      <w:r>
        <w:rPr>
          <w:bCs/>
        </w:rPr>
        <w:tab/>
        <w:t xml:space="preserve">    </w:t>
      </w:r>
      <w:r>
        <w:rPr>
          <w:bCs/>
        </w:rPr>
        <w:tab/>
        <w:t xml:space="preserve"> </w:t>
      </w:r>
      <w:r>
        <w:rPr>
          <w:b/>
          <w:bCs/>
        </w:rPr>
        <w:t>Resmi Gazete No</w:t>
      </w:r>
      <w:r>
        <w:rPr>
          <w:b/>
          <w:bCs/>
        </w:rPr>
        <w:tab/>
        <w:t>:</w:t>
      </w:r>
      <w:r>
        <w:rPr>
          <w:bCs/>
        </w:rPr>
        <w:t xml:space="preserve"> </w:t>
      </w:r>
      <w:r w:rsidRPr="001854E8">
        <w:rPr>
          <w:bCs/>
        </w:rPr>
        <w:t>10231</w:t>
      </w:r>
    </w:p>
    <w:p w14:paraId="43106091" w14:textId="77777777" w:rsidR="005E482B" w:rsidRDefault="005E482B" w:rsidP="005E482B">
      <w:pPr>
        <w:widowControl w:val="0"/>
        <w:tabs>
          <w:tab w:val="left" w:pos="1260"/>
          <w:tab w:val="left" w:pos="1418"/>
          <w:tab w:val="left" w:pos="3969"/>
        </w:tabs>
        <w:ind w:right="170"/>
        <w:rPr>
          <w:bCs/>
        </w:rPr>
      </w:pPr>
      <w:r>
        <w:rPr>
          <w:b/>
          <w:bCs/>
        </w:rPr>
        <w:t>Kabul Tarihi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 w:rsidRPr="001854E8">
        <w:rPr>
          <w:bCs/>
        </w:rPr>
        <w:t>08.06.1959</w:t>
      </w:r>
      <w:r>
        <w:rPr>
          <w:bCs/>
        </w:rPr>
        <w:tab/>
      </w:r>
      <w:r>
        <w:rPr>
          <w:bCs/>
        </w:rPr>
        <w:tab/>
        <w:t xml:space="preserve">      </w:t>
      </w:r>
      <w:r>
        <w:rPr>
          <w:bCs/>
        </w:rPr>
        <w:tab/>
        <w:t xml:space="preserve"> </w:t>
      </w:r>
      <w:r>
        <w:rPr>
          <w:b/>
          <w:bCs/>
        </w:rPr>
        <w:t>Resmi Gazete Tarihi</w:t>
      </w:r>
      <w:r>
        <w:rPr>
          <w:b/>
          <w:bCs/>
        </w:rPr>
        <w:tab/>
        <w:t>:</w:t>
      </w:r>
      <w:r>
        <w:rPr>
          <w:bCs/>
        </w:rPr>
        <w:t xml:space="preserve"> </w:t>
      </w:r>
      <w:r w:rsidRPr="001854E8">
        <w:rPr>
          <w:bCs/>
        </w:rPr>
        <w:t>15.06.1959</w:t>
      </w:r>
    </w:p>
    <w:p w14:paraId="66556B72" w14:textId="77777777" w:rsidR="005E482B" w:rsidRDefault="005E482B" w:rsidP="005E482B">
      <w:pPr>
        <w:widowControl w:val="0"/>
        <w:tabs>
          <w:tab w:val="left" w:pos="1260"/>
          <w:tab w:val="left" w:pos="1418"/>
          <w:tab w:val="left" w:pos="3969"/>
        </w:tabs>
        <w:ind w:right="170"/>
        <w:rPr>
          <w:bCs/>
        </w:rPr>
      </w:pPr>
      <w:r w:rsidRPr="001A41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</w:rPr>
        <w:t xml:space="preserve">   </w:t>
      </w:r>
    </w:p>
    <w:p w14:paraId="7607ED45" w14:textId="77777777" w:rsidR="005E482B" w:rsidRDefault="005E482B" w:rsidP="005E482B">
      <w:pPr>
        <w:widowControl w:val="0"/>
        <w:tabs>
          <w:tab w:val="left" w:pos="1260"/>
        </w:tabs>
        <w:ind w:left="170" w:right="170"/>
        <w:rPr>
          <w:bCs/>
        </w:rPr>
      </w:pPr>
    </w:p>
    <w:p w14:paraId="29266FBF" w14:textId="77777777" w:rsidR="005E482B" w:rsidRDefault="005E482B" w:rsidP="00794A52">
      <w:pPr>
        <w:pStyle w:val="Balk2"/>
        <w:spacing w:line="276" w:lineRule="auto"/>
      </w:pPr>
      <w:r w:rsidRPr="001854E8">
        <w:t>VERASET VE İNTİKAL VERGİSİ KANUNU</w:t>
      </w:r>
    </w:p>
    <w:p w14:paraId="4299B9A5" w14:textId="77777777" w:rsidR="00794A52" w:rsidRPr="00794A52" w:rsidRDefault="00794A52" w:rsidP="00794A52">
      <w:pPr>
        <w:jc w:val="center"/>
        <w:rPr>
          <w:b/>
          <w:sz w:val="24"/>
          <w:szCs w:val="24"/>
          <w:lang w:eastAsia="tr-TR"/>
        </w:rPr>
      </w:pPr>
      <w:r w:rsidRPr="00794A52">
        <w:rPr>
          <w:b/>
          <w:sz w:val="24"/>
          <w:szCs w:val="24"/>
          <w:lang w:eastAsia="tr-TR"/>
        </w:rPr>
        <w:t>(İLGİLİ MADDELER)</w:t>
      </w:r>
    </w:p>
    <w:p w14:paraId="1E73BED1" w14:textId="77777777" w:rsidR="005E482B" w:rsidRDefault="005E482B" w:rsidP="00794A52">
      <w:pPr>
        <w:widowControl w:val="0"/>
        <w:tabs>
          <w:tab w:val="left" w:pos="1260"/>
        </w:tabs>
        <w:spacing w:line="276" w:lineRule="auto"/>
        <w:ind w:left="170" w:right="170"/>
        <w:rPr>
          <w:b/>
          <w:bCs/>
        </w:rPr>
      </w:pPr>
    </w:p>
    <w:p w14:paraId="596C2387" w14:textId="77777777" w:rsidR="005E482B" w:rsidRDefault="005E482B" w:rsidP="00794A52">
      <w:pPr>
        <w:spacing w:line="276" w:lineRule="auto"/>
        <w:ind w:firstLine="567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tr-TR"/>
        </w:rPr>
      </w:pPr>
    </w:p>
    <w:p w14:paraId="249BD673" w14:textId="77777777" w:rsidR="005E482B" w:rsidRPr="001854E8" w:rsidRDefault="005E482B" w:rsidP="00794A52">
      <w:pPr>
        <w:spacing w:line="276" w:lineRule="auto"/>
        <w:ind w:firstLine="567"/>
        <w:rPr>
          <w:rFonts w:eastAsia="Times New Roman"/>
          <w:kern w:val="0"/>
          <w:lang w:eastAsia="tr-TR"/>
        </w:rPr>
      </w:pPr>
      <w:r w:rsidRPr="001854E8">
        <w:rPr>
          <w:rFonts w:eastAsia="Times New Roman"/>
          <w:i/>
          <w:iCs/>
          <w:kern w:val="0"/>
          <w:lang w:eastAsia="tr-TR"/>
        </w:rPr>
        <w:t>İstisnalar:</w:t>
      </w:r>
    </w:p>
    <w:p w14:paraId="097EBC8B" w14:textId="77777777" w:rsidR="005E482B" w:rsidRPr="001854E8" w:rsidRDefault="005E482B" w:rsidP="00794A52">
      <w:pPr>
        <w:spacing w:line="276" w:lineRule="auto"/>
        <w:ind w:firstLine="567"/>
        <w:rPr>
          <w:rFonts w:eastAsia="Times New Roman"/>
          <w:kern w:val="0"/>
          <w:lang w:eastAsia="tr-TR"/>
        </w:rPr>
      </w:pPr>
      <w:r w:rsidRPr="001854E8">
        <w:rPr>
          <w:rFonts w:eastAsia="Times New Roman"/>
          <w:b/>
          <w:bCs/>
          <w:kern w:val="0"/>
          <w:lang w:eastAsia="tr-TR"/>
        </w:rPr>
        <w:t>Madde 4 – </w:t>
      </w:r>
      <w:r w:rsidRPr="001854E8">
        <w:rPr>
          <w:rFonts w:eastAsia="Times New Roman"/>
          <w:kern w:val="0"/>
          <w:lang w:eastAsia="tr-TR"/>
        </w:rPr>
        <w:t>Aşağıda gösterilen intikaller Veraset ve İntikal Vergisinden müstesnadır:</w:t>
      </w:r>
    </w:p>
    <w:p w14:paraId="5E13CDE7" w14:textId="77777777" w:rsidR="005E482B" w:rsidRPr="001854E8" w:rsidRDefault="005E482B" w:rsidP="00794A52">
      <w:pPr>
        <w:spacing w:line="276" w:lineRule="auto"/>
        <w:ind w:firstLine="567"/>
        <w:rPr>
          <w:rFonts w:eastAsia="Times New Roman"/>
          <w:kern w:val="0"/>
          <w:lang w:eastAsia="tr-TR"/>
        </w:rPr>
      </w:pPr>
      <w:r w:rsidRPr="001854E8">
        <w:rPr>
          <w:rFonts w:eastAsia="Times New Roman"/>
          <w:kern w:val="0"/>
          <w:lang w:eastAsia="tr-TR"/>
        </w:rPr>
        <w:t xml:space="preserve">(…..) </w:t>
      </w:r>
    </w:p>
    <w:p w14:paraId="38CEF39B" w14:textId="77777777" w:rsidR="005E482B" w:rsidRPr="001854E8" w:rsidRDefault="005E482B" w:rsidP="00794A52">
      <w:pPr>
        <w:spacing w:line="276" w:lineRule="auto"/>
        <w:ind w:firstLine="567"/>
      </w:pPr>
      <w:r w:rsidRPr="001854E8">
        <w:t>o) </w:t>
      </w:r>
      <w:r w:rsidRPr="001854E8">
        <w:rPr>
          <w:b/>
          <w:bCs/>
        </w:rPr>
        <w:t>(Ek: 13/6/2012-6327/2 md.) </w:t>
      </w:r>
      <w:r w:rsidRPr="001854E8">
        <w:t>28/3/2001 tarihli ve 4632 sayılı Bireysel Emeklilik Tasarruf ve Yatırım Sistemi Kanunu kapsamında bireysel emeklilik hesabına yapılan Devlet katkılarının hak kazanılan kısımları.</w:t>
      </w:r>
    </w:p>
    <w:p w14:paraId="76644F3B" w14:textId="77777777" w:rsidR="00F20A0B" w:rsidRDefault="002D7FA8" w:rsidP="005E482B">
      <w:pPr>
        <w:spacing w:after="160" w:line="259" w:lineRule="auto"/>
        <w:jc w:val="left"/>
      </w:pPr>
    </w:p>
    <w:sectPr w:rsidR="00F20A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1E6A9" w14:textId="77777777" w:rsidR="005E482B" w:rsidRDefault="005E482B" w:rsidP="005E482B">
      <w:r>
        <w:separator/>
      </w:r>
    </w:p>
  </w:endnote>
  <w:endnote w:type="continuationSeparator" w:id="0">
    <w:p w14:paraId="394C23F9" w14:textId="77777777" w:rsidR="005E482B" w:rsidRDefault="005E482B" w:rsidP="005E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729A0" w14:textId="320B0B47" w:rsidR="005E482B" w:rsidRPr="002D7FA8" w:rsidRDefault="002D7FA8" w:rsidP="002D7FA8">
    <w:pPr>
      <w:pStyle w:val="AltBilgi"/>
      <w:jc w:val="left"/>
    </w:pPr>
    <w:r>
      <w:rPr>
        <w:sz w:val="24"/>
        <w:szCs w:val="24"/>
      </w:rPr>
      <w:fldChar w:fldCharType="begin" w:fldLock="1"/>
    </w:r>
    <w:r>
      <w:rPr>
        <w:sz w:val="24"/>
        <w:szCs w:val="24"/>
      </w:rPr>
      <w:instrText xml:space="preserve"> DOCPROPERTY bjFooterEvenPageDocProperty \* MERGEFORMAT </w:instrText>
    </w:r>
    <w:r>
      <w:rPr>
        <w:sz w:val="24"/>
        <w:szCs w:val="24"/>
      </w:rPr>
      <w:fldChar w:fldCharType="separate"/>
    </w:r>
    <w:r w:rsidRPr="00B66656">
      <w:rPr>
        <w:rFonts w:ascii="Malgun Gothic" w:eastAsia="Malgun Gothic" w:hAnsi="Malgun Gothic"/>
        <w:color w:val="999999"/>
      </w:rPr>
      <w:t>Sınıflandırma|</w:t>
    </w:r>
    <w:r w:rsidRPr="00B66656">
      <w:rPr>
        <w:rFonts w:ascii="Malgun Gothic" w:eastAsia="Malgun Gothic" w:hAnsi="Malgun Gothic"/>
        <w:color w:val="339966"/>
      </w:rPr>
      <w:t>Genel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DBF2D" w14:textId="53BD4EA7" w:rsidR="005E482B" w:rsidRPr="002D7FA8" w:rsidRDefault="002D7FA8" w:rsidP="002D7FA8">
    <w:pPr>
      <w:pStyle w:val="AltBilgi"/>
      <w:jc w:val="left"/>
    </w:pPr>
    <w:r>
      <w:rPr>
        <w:sz w:val="24"/>
        <w:szCs w:val="24"/>
      </w:rPr>
      <w:fldChar w:fldCharType="begin" w:fldLock="1"/>
    </w:r>
    <w:r>
      <w:rPr>
        <w:sz w:val="24"/>
        <w:szCs w:val="24"/>
      </w:rPr>
      <w:instrText xml:space="preserve"> DOCPROPERTY bjFooterBothDocProperty \* MERGEFORMAT </w:instrText>
    </w:r>
    <w:r>
      <w:rPr>
        <w:sz w:val="24"/>
        <w:szCs w:val="24"/>
      </w:rPr>
      <w:fldChar w:fldCharType="separate"/>
    </w:r>
    <w:r w:rsidRPr="00B66656">
      <w:rPr>
        <w:rFonts w:ascii="Malgun Gothic" w:eastAsia="Malgun Gothic" w:hAnsi="Malgun Gothic"/>
        <w:color w:val="999999"/>
      </w:rPr>
      <w:t>Sınıflandırma|</w:t>
    </w:r>
    <w:r w:rsidRPr="00B66656">
      <w:rPr>
        <w:rFonts w:ascii="Malgun Gothic" w:eastAsia="Malgun Gothic" w:hAnsi="Malgun Gothic"/>
        <w:color w:val="339966"/>
      </w:rPr>
      <w:t>Genel</w:t>
    </w:r>
    <w:r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7B7A3" w14:textId="4CE908F3" w:rsidR="005E482B" w:rsidRPr="002D7FA8" w:rsidRDefault="002D7FA8" w:rsidP="002D7FA8">
    <w:pPr>
      <w:pStyle w:val="AltBilgi"/>
      <w:jc w:val="left"/>
    </w:pPr>
    <w:r>
      <w:rPr>
        <w:sz w:val="24"/>
        <w:szCs w:val="24"/>
      </w:rPr>
      <w:fldChar w:fldCharType="begin" w:fldLock="1"/>
    </w:r>
    <w:r>
      <w:rPr>
        <w:sz w:val="24"/>
        <w:szCs w:val="24"/>
      </w:rPr>
      <w:instrText xml:space="preserve"> DOCPROPERTY bjFooterFirstPageDocProperty \* MERGEFORMAT </w:instrText>
    </w:r>
    <w:r>
      <w:rPr>
        <w:sz w:val="24"/>
        <w:szCs w:val="24"/>
      </w:rPr>
      <w:fldChar w:fldCharType="separate"/>
    </w:r>
    <w:r w:rsidRPr="00B66656">
      <w:rPr>
        <w:rFonts w:ascii="Malgun Gothic" w:eastAsia="Malgun Gothic" w:hAnsi="Malgun Gothic"/>
        <w:color w:val="999999"/>
      </w:rPr>
      <w:t>Sınıflandırma|</w:t>
    </w:r>
    <w:r w:rsidRPr="00B66656">
      <w:rPr>
        <w:rFonts w:ascii="Malgun Gothic" w:eastAsia="Malgun Gothic" w:hAnsi="Malgun Gothic"/>
        <w:color w:val="339966"/>
      </w:rPr>
      <w:t>Genel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A3D73" w14:textId="77777777" w:rsidR="005E482B" w:rsidRDefault="005E482B" w:rsidP="005E482B">
      <w:r>
        <w:separator/>
      </w:r>
    </w:p>
  </w:footnote>
  <w:footnote w:type="continuationSeparator" w:id="0">
    <w:p w14:paraId="4C5B9531" w14:textId="77777777" w:rsidR="005E482B" w:rsidRDefault="005E482B" w:rsidP="005E4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AE8F8" w14:textId="77777777" w:rsidR="005E482B" w:rsidRDefault="005E48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B90AF" w14:textId="77777777" w:rsidR="005E482B" w:rsidRDefault="005E48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C42DA" w14:textId="77777777" w:rsidR="005E482B" w:rsidRDefault="005E48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2B"/>
    <w:rsid w:val="002D7FA8"/>
    <w:rsid w:val="005E482B"/>
    <w:rsid w:val="00606DF1"/>
    <w:rsid w:val="007804F6"/>
    <w:rsid w:val="0079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AD925B"/>
  <w15:chartTrackingRefBased/>
  <w15:docId w15:val="{765E06DB-C238-43F8-8906-749D841F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482B"/>
    <w:pPr>
      <w:spacing w:after="0" w:line="240" w:lineRule="auto"/>
      <w:jc w:val="both"/>
    </w:pPr>
    <w:rPr>
      <w:rFonts w:ascii="Arial" w:hAnsi="Arial" w:cs="Arial"/>
      <w:color w:val="000000"/>
      <w:kern w:val="16"/>
      <w:sz w:val="20"/>
      <w:szCs w:val="20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5E482B"/>
    <w:pPr>
      <w:keepNext/>
      <w:widowControl w:val="0"/>
      <w:spacing w:line="260" w:lineRule="atLeast"/>
      <w:ind w:right="17"/>
      <w:jc w:val="center"/>
      <w:outlineLvl w:val="1"/>
    </w:pPr>
    <w:rPr>
      <w:rFonts w:eastAsia="Cambria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48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E482B"/>
  </w:style>
  <w:style w:type="paragraph" w:styleId="AltBilgi">
    <w:name w:val="footer"/>
    <w:basedOn w:val="Normal"/>
    <w:link w:val="AltBilgiChar"/>
    <w:uiPriority w:val="99"/>
    <w:unhideWhenUsed/>
    <w:rsid w:val="005E48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E482B"/>
  </w:style>
  <w:style w:type="character" w:customStyle="1" w:styleId="Balk2Char">
    <w:name w:val="Başlık 2 Char"/>
    <w:basedOn w:val="VarsaylanParagrafYazTipi"/>
    <w:link w:val="Balk2"/>
    <w:uiPriority w:val="9"/>
    <w:rsid w:val="005E482B"/>
    <w:rPr>
      <w:rFonts w:ascii="Arial" w:eastAsia="Cambria" w:hAnsi="Arial" w:cs="Arial"/>
      <w:b/>
      <w:bCs/>
      <w:color w:val="000000"/>
      <w:kern w:val="16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CDBB0DAD-5A71-4C7F-9C00-3B632AE5483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EGM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Meltem SEZER</dc:creator>
  <cp:keywords/>
  <dc:description/>
  <cp:lastModifiedBy>Bahattin ÖZKAN</cp:lastModifiedBy>
  <cp:revision>3</cp:revision>
  <cp:lastPrinted>2023-05-02T08:22:00Z</cp:lastPrinted>
  <dcterms:created xsi:type="dcterms:W3CDTF">2022-12-29T08:06:00Z</dcterms:created>
  <dcterms:modified xsi:type="dcterms:W3CDTF">2023-05-02T08:22:00Z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3e720bd1-58aa-4b7b-af26-7ac4536f9bb7</vt:lpwstr>
  </property>
  <property fmtid="{D5CDD505-2E9C-101B-9397-08002B2CF9AE}" pid="3" name="bjClsUserRVM">
    <vt:lpwstr>[]</vt:lpwstr>
  </property>
  <property fmtid="{D5CDD505-2E9C-101B-9397-08002B2CF9AE}" pid="4" name="bjSaver">
    <vt:lpwstr>ocgsmZkWeiNHEbaDQ1PWMxqN0WIFweO4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6" name="bjDocumentLabelXML-0">
    <vt:lpwstr>ames.com/2008/01/sie/internal/label"&gt;&lt;element uid="16f479a6-fc80-474c-ab11-d67f073bb2c9" value="" /&gt;&lt;/sisl&gt;</vt:lpwstr>
  </property>
  <property fmtid="{D5CDD505-2E9C-101B-9397-08002B2CF9AE}" pid="7" name="bjDocumentSecurityLabel">
    <vt:lpwstr>Bu iletinin sınıflandırması Genel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