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ABD9F2A" w14:textId="37607D21" w:rsidR="008C73DD" w:rsidRPr="008C73DD" w:rsidRDefault="008C73DD" w:rsidP="008C73DD">
      <w:pPr>
        <w:tabs>
          <w:tab w:val="left" w:pos="3039"/>
          <w:tab w:val="left" w:pos="5970"/>
        </w:tabs>
        <w:spacing w:after="0" w:line="240" w:lineRule="auto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  </w:t>
      </w: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Resmi Gazete No: </w:t>
      </w:r>
      <w:r>
        <w:rPr>
          <w:rFonts w:ascii="Arial" w:hAnsi="Arial" w:cs="Arial"/>
          <w:color w:val="000000"/>
          <w:kern w:val="16"/>
          <w:sz w:val="20"/>
          <w:szCs w:val="20"/>
        </w:rPr>
        <w:t>30121</w:t>
      </w:r>
    </w:p>
    <w:p w14:paraId="278FC6FB" w14:textId="68CA531F" w:rsidR="008C73DD" w:rsidRPr="008C73DD" w:rsidRDefault="008C73DD" w:rsidP="008C73DD">
      <w:pPr>
        <w:tabs>
          <w:tab w:val="left" w:pos="3039"/>
          <w:tab w:val="left" w:pos="5970"/>
        </w:tabs>
        <w:spacing w:after="0" w:line="240" w:lineRule="auto"/>
        <w:ind w:left="108"/>
        <w:jc w:val="both"/>
        <w:rPr>
          <w:rFonts w:ascii="Arial" w:hAnsi="Arial" w:cs="Arial"/>
          <w:b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 xml:space="preserve">Resmi Gazete Tarihi: </w:t>
      </w:r>
      <w:r>
        <w:rPr>
          <w:rFonts w:ascii="Arial" w:hAnsi="Arial" w:cs="Arial"/>
          <w:color w:val="000000"/>
          <w:kern w:val="16"/>
          <w:sz w:val="20"/>
          <w:szCs w:val="20"/>
        </w:rPr>
        <w:t>11.07.2017</w:t>
      </w:r>
    </w:p>
    <w:p w14:paraId="792C7FFE" w14:textId="5CB3CE07" w:rsidR="008C73DD" w:rsidRDefault="008C73DD" w:rsidP="008C73DD">
      <w:pPr>
        <w:tabs>
          <w:tab w:val="left" w:pos="3039"/>
          <w:tab w:val="left" w:pos="5970"/>
        </w:tabs>
        <w:spacing w:after="0" w:line="240" w:lineRule="auto"/>
        <w:ind w:left="108"/>
        <w:jc w:val="both"/>
        <w:rPr>
          <w:rFonts w:ascii="Arial" w:hAnsi="Arial" w:cs="Arial"/>
          <w:b/>
          <w:color w:val="000000"/>
          <w:kern w:val="16"/>
          <w:sz w:val="20"/>
          <w:szCs w:val="20"/>
          <w:u w:val="single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  <w:u w:val="single"/>
        </w:rPr>
        <w:t>Başbakanlık (Hazine Müsteşarlığı)’tan:</w:t>
      </w:r>
    </w:p>
    <w:p w14:paraId="78F3BE41" w14:textId="77777777" w:rsidR="008C73DD" w:rsidRPr="008C73DD" w:rsidRDefault="008C73DD" w:rsidP="008C73DD">
      <w:pPr>
        <w:tabs>
          <w:tab w:val="left" w:pos="3039"/>
          <w:tab w:val="left" w:pos="5970"/>
        </w:tabs>
        <w:spacing w:after="0" w:line="240" w:lineRule="auto"/>
        <w:ind w:left="108"/>
        <w:jc w:val="both"/>
        <w:rPr>
          <w:rFonts w:ascii="Arial" w:hAnsi="Arial" w:cs="Arial"/>
          <w:b/>
          <w:color w:val="000000"/>
          <w:kern w:val="16"/>
          <w:sz w:val="20"/>
          <w:szCs w:val="20"/>
          <w:u w:val="single"/>
        </w:rPr>
      </w:pPr>
    </w:p>
    <w:p w14:paraId="29E0C916" w14:textId="215FF451" w:rsidR="008C73DD" w:rsidRPr="008C73DD" w:rsidRDefault="008C73DD" w:rsidP="008C73DD">
      <w:pPr>
        <w:pStyle w:val="ortabalkbold"/>
        <w:spacing w:before="56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C73DD">
        <w:rPr>
          <w:rFonts w:ascii="Arial" w:hAnsi="Arial" w:cs="Arial"/>
          <w:b/>
          <w:bCs/>
          <w:color w:val="000000"/>
        </w:rPr>
        <w:t>SİGORTA VE REASÜRANS İLE EMEKLİLİK ŞİRKETLERİNİN SERMAYE</w:t>
      </w:r>
    </w:p>
    <w:p w14:paraId="2F8F0B5D" w14:textId="77777777" w:rsidR="008C73DD" w:rsidRPr="008C73DD" w:rsidRDefault="008C73DD" w:rsidP="008C73DD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C73DD">
        <w:rPr>
          <w:rFonts w:ascii="Arial" w:hAnsi="Arial" w:cs="Arial"/>
          <w:b/>
          <w:bCs/>
          <w:color w:val="000000"/>
        </w:rPr>
        <w:t>YETERLİLİKLERİNİN ÖLÇÜLMESİNE VE DEĞERLENDİRİLMESİNE</w:t>
      </w:r>
    </w:p>
    <w:p w14:paraId="1DB3B55F" w14:textId="77777777" w:rsidR="008C73DD" w:rsidRPr="008C73DD" w:rsidRDefault="008C73DD" w:rsidP="008C73DD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C73DD">
        <w:rPr>
          <w:rFonts w:ascii="Arial" w:hAnsi="Arial" w:cs="Arial"/>
          <w:b/>
          <w:bCs/>
          <w:color w:val="000000"/>
        </w:rPr>
        <w:t>İLİŞKİN YÖNETMELİKTE DEĞİŞİKLİK YAPILMASINA</w:t>
      </w:r>
    </w:p>
    <w:p w14:paraId="1241B509" w14:textId="39D6AA0A" w:rsidR="008C73DD" w:rsidRDefault="008C73DD" w:rsidP="008C73DD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  <w:r w:rsidRPr="008C73DD">
        <w:rPr>
          <w:rFonts w:ascii="Arial" w:hAnsi="Arial" w:cs="Arial"/>
          <w:b/>
          <w:bCs/>
          <w:color w:val="000000"/>
        </w:rPr>
        <w:t>DAİR YÖNETMELİK</w:t>
      </w:r>
    </w:p>
    <w:p w14:paraId="7B462728" w14:textId="4D592E74" w:rsidR="008C73DD" w:rsidRDefault="008C73DD" w:rsidP="008C73DD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7157FAF8" w14:textId="77777777" w:rsidR="008C73DD" w:rsidRPr="008C73DD" w:rsidRDefault="008C73DD" w:rsidP="008C73DD">
      <w:pPr>
        <w:pStyle w:val="ortabalkbold"/>
        <w:spacing w:before="0" w:beforeAutospacing="0" w:after="0" w:afterAutospacing="0" w:line="240" w:lineRule="atLeast"/>
        <w:jc w:val="center"/>
        <w:rPr>
          <w:rFonts w:ascii="Arial" w:hAnsi="Arial" w:cs="Arial"/>
          <w:b/>
          <w:bCs/>
          <w:color w:val="000000"/>
        </w:rPr>
      </w:pPr>
    </w:p>
    <w:p w14:paraId="7DCAE498" w14:textId="77777777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>MADDE 1 –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</w:t>
      </w:r>
      <w:r w:rsidRPr="008C73DD">
        <w:rPr>
          <w:rFonts w:ascii="Arial" w:hAnsi="Arial" w:cs="Arial"/>
          <w:kern w:val="16"/>
          <w:sz w:val="20"/>
          <w:szCs w:val="20"/>
        </w:rPr>
        <w:t>23/8/2015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tarihli ve 29454 sayılı Resmî Gazete’de yayımlanan Sigorta ve Reasürans ile Emeklilik Şirketlerinin Sermaye Yeterliliklerinin Ölçülmesine ve Değerlendirilmesine İlişkin Yönetmeliğin 8 inci maddesinin birinci fıkrası ve onuncu fıkrası aşağıdaki şekilde değiştirilmiş ve dördüncü fıkrası yürürlükten kaldırılmıştır.</w:t>
      </w:r>
    </w:p>
    <w:p w14:paraId="6BB0A29D" w14:textId="77777777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color w:val="000000"/>
          <w:kern w:val="16"/>
          <w:sz w:val="20"/>
          <w:szCs w:val="20"/>
        </w:rPr>
        <w:t>“(1) İkinci yönteme göre gerekli </w:t>
      </w:r>
      <w:r w:rsidRPr="008C73DD">
        <w:rPr>
          <w:rFonts w:ascii="Arial" w:hAnsi="Arial" w:cs="Arial"/>
          <w:kern w:val="16"/>
          <w:sz w:val="20"/>
          <w:szCs w:val="20"/>
        </w:rPr>
        <w:t>özsermaye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; aktif riski, </w:t>
      </w:r>
      <w:r w:rsidRPr="008C73DD">
        <w:rPr>
          <w:rFonts w:ascii="Arial" w:hAnsi="Arial" w:cs="Arial"/>
          <w:kern w:val="16"/>
          <w:sz w:val="20"/>
          <w:szCs w:val="20"/>
        </w:rPr>
        <w:t>reasürans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riski, muallak tazminat karşılığı riski, yazım riski ve kur riski hesabı sonucunda bulunan tutarların toplamıdır.”</w:t>
      </w:r>
    </w:p>
    <w:p w14:paraId="725B4390" w14:textId="77777777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color w:val="000000"/>
          <w:kern w:val="16"/>
          <w:sz w:val="20"/>
          <w:szCs w:val="20"/>
        </w:rPr>
        <w:t>“(10) Yazım riski hesabında Sosyal Güvenlik Kurumu, Tarım Sigortaları Havuzu, Doğal Afet Sigortaları Kurumu, Yeşil Kart Havuzu ve Riskli Sigortalılar Havuzuna devredilen primler dikkate alınmaz.”</w:t>
      </w:r>
    </w:p>
    <w:p w14:paraId="484EA1AD" w14:textId="77777777" w:rsid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14:paraId="323BE61F" w14:textId="039D6594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>MADDE 2 –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Aynı Yönetmeliğin 9 uncu maddesinin dördüncü fıkrası aşağıdaki şekilde değiştirilmiştir.</w:t>
      </w:r>
    </w:p>
    <w:p w14:paraId="3EF80203" w14:textId="77777777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color w:val="000000"/>
          <w:kern w:val="16"/>
          <w:sz w:val="20"/>
          <w:szCs w:val="20"/>
        </w:rPr>
        <w:t>“(4) Müsteşarlık, gerekli görülen hallerde bu maddede geçen süreleri başvuru üzerine uzatabilir.”</w:t>
      </w:r>
    </w:p>
    <w:p w14:paraId="2C685B08" w14:textId="77777777" w:rsid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14:paraId="4B720342" w14:textId="0B9D4B8F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>MADDE 3 –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Bu Yönetmelik </w:t>
      </w:r>
      <w:r w:rsidRPr="008C73DD">
        <w:rPr>
          <w:rFonts w:ascii="Arial" w:hAnsi="Arial" w:cs="Arial"/>
          <w:kern w:val="16"/>
          <w:sz w:val="20"/>
          <w:szCs w:val="20"/>
        </w:rPr>
        <w:t>30/6/2017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tarihinden itibaren geçerli olmak üzere yayımı tarihinde yürürlüğe girer.</w:t>
      </w:r>
    </w:p>
    <w:p w14:paraId="517DF354" w14:textId="77777777" w:rsid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</w:p>
    <w:p w14:paraId="6FF3D078" w14:textId="3A791095" w:rsidR="008C73DD" w:rsidRPr="008C73DD" w:rsidRDefault="008C73DD" w:rsidP="008C73DD">
      <w:pPr>
        <w:widowControl w:val="0"/>
        <w:spacing w:after="0" w:line="276" w:lineRule="auto"/>
        <w:ind w:left="170" w:right="170"/>
        <w:jc w:val="both"/>
        <w:rPr>
          <w:rFonts w:ascii="Arial" w:hAnsi="Arial" w:cs="Arial"/>
          <w:color w:val="000000"/>
          <w:kern w:val="16"/>
          <w:sz w:val="20"/>
          <w:szCs w:val="20"/>
        </w:rPr>
      </w:pPr>
      <w:r w:rsidRPr="008C73DD">
        <w:rPr>
          <w:rFonts w:ascii="Arial" w:hAnsi="Arial" w:cs="Arial"/>
          <w:b/>
          <w:color w:val="000000"/>
          <w:kern w:val="16"/>
          <w:sz w:val="20"/>
          <w:szCs w:val="20"/>
        </w:rPr>
        <w:t>MADDE 4 –</w:t>
      </w:r>
      <w:r w:rsidRPr="008C73DD">
        <w:rPr>
          <w:rFonts w:ascii="Arial" w:hAnsi="Arial" w:cs="Arial"/>
          <w:color w:val="000000"/>
          <w:kern w:val="16"/>
          <w:sz w:val="20"/>
          <w:szCs w:val="20"/>
        </w:rPr>
        <w:t> Bu Yönetmelik hükümlerini Hazine Müsteşarlığının bağlı bulunduğu Bakan yürütür.</w:t>
      </w:r>
    </w:p>
    <w:p w14:paraId="13D999FD" w14:textId="77777777" w:rsidR="00626E7B" w:rsidRDefault="00626E7B"/>
    <w:sectPr w:rsidR="00626E7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AD65ACB" w14:textId="77777777" w:rsidR="008C73DD" w:rsidRDefault="008C73DD" w:rsidP="008C73DD">
      <w:pPr>
        <w:spacing w:after="0" w:line="240" w:lineRule="auto"/>
      </w:pPr>
      <w:r>
        <w:separator/>
      </w:r>
    </w:p>
  </w:endnote>
  <w:endnote w:type="continuationSeparator" w:id="0">
    <w:p w14:paraId="3AB85E10" w14:textId="77777777" w:rsidR="008C73DD" w:rsidRDefault="008C73DD" w:rsidP="008C73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A2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44AB652" w14:textId="03AA2FF4" w:rsidR="008C73DD" w:rsidRPr="00D20CDD" w:rsidRDefault="00D20CDD" w:rsidP="00D20CDD">
    <w:pPr>
      <w:pStyle w:val="AltBilgi"/>
    </w:pPr>
    <w:fldSimple w:instr=" DOCPROPERTY bjFooterEvenPageDocProperty \* MERGEFORMAT " w:fldLock="1">
      <w:r w:rsidRPr="00992561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92561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2E9066" w14:textId="769CA412" w:rsidR="008C73DD" w:rsidRPr="00D20CDD" w:rsidRDefault="00D20CDD" w:rsidP="00D20CDD">
    <w:pPr>
      <w:pStyle w:val="AltBilgi"/>
    </w:pPr>
    <w:fldSimple w:instr=" DOCPROPERTY bjFooterBothDocProperty \* MERGEFORMAT " w:fldLock="1">
      <w:r w:rsidRPr="00992561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92561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5B5B266" w14:textId="664B597D" w:rsidR="008C73DD" w:rsidRPr="00D20CDD" w:rsidRDefault="00D20CDD" w:rsidP="00D20CDD">
    <w:pPr>
      <w:pStyle w:val="AltBilgi"/>
    </w:pPr>
    <w:fldSimple w:instr=" DOCPROPERTY bjFooterFirstPageDocProperty \* MERGEFORMAT " w:fldLock="1">
      <w:r w:rsidRPr="00992561">
        <w:rPr>
          <w:rFonts w:ascii="Malgun Gothic" w:eastAsia="Malgun Gothic" w:hAnsi="Malgun Gothic"/>
          <w:b/>
          <w:bCs/>
          <w:color w:val="999999"/>
          <w:sz w:val="20"/>
          <w:szCs w:val="20"/>
        </w:rPr>
        <w:t>Sınıflandırma|</w:t>
      </w:r>
      <w:r w:rsidRPr="00992561">
        <w:rPr>
          <w:rFonts w:ascii="Malgun Gothic" w:eastAsia="Malgun Gothic" w:hAnsi="Malgun Gothic"/>
          <w:b/>
          <w:bCs/>
          <w:color w:val="339966"/>
          <w:sz w:val="20"/>
          <w:szCs w:val="20"/>
        </w:rPr>
        <w:t>Genel</w:t>
      </w:r>
    </w:fldSimple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62DB25C" w14:textId="77777777" w:rsidR="008C73DD" w:rsidRDefault="008C73DD" w:rsidP="008C73DD">
      <w:pPr>
        <w:spacing w:after="0" w:line="240" w:lineRule="auto"/>
      </w:pPr>
      <w:r>
        <w:separator/>
      </w:r>
    </w:p>
  </w:footnote>
  <w:footnote w:type="continuationSeparator" w:id="0">
    <w:p w14:paraId="786380D1" w14:textId="77777777" w:rsidR="008C73DD" w:rsidRDefault="008C73DD" w:rsidP="008C73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07CF2BC" w14:textId="77777777" w:rsidR="008C73DD" w:rsidRDefault="008C73D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DA66DB" w14:textId="77777777" w:rsidR="008C73DD" w:rsidRDefault="008C73DD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3ADFEF" w14:textId="77777777" w:rsidR="008C73DD" w:rsidRDefault="008C73D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5E9"/>
    <w:rsid w:val="00626E7B"/>
    <w:rsid w:val="008C73DD"/>
    <w:rsid w:val="00C43473"/>
    <w:rsid w:val="00D20CDD"/>
    <w:rsid w:val="00F56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7916F18"/>
  <w15:chartTrackingRefBased/>
  <w15:docId w15:val="{4F37D337-CA7A-4946-B231-8966A8D352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ortabalkbold">
    <w:name w:val="ortabalkbold"/>
    <w:basedOn w:val="Normal"/>
    <w:rsid w:val="008C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metin">
    <w:name w:val="metin"/>
    <w:basedOn w:val="Normal"/>
    <w:rsid w:val="008C73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customStyle="1" w:styleId="grame">
    <w:name w:val="grame"/>
    <w:basedOn w:val="VarsaylanParagrafYazTipi"/>
    <w:rsid w:val="008C73DD"/>
  </w:style>
  <w:style w:type="character" w:customStyle="1" w:styleId="spelle">
    <w:name w:val="spelle"/>
    <w:basedOn w:val="VarsaylanParagrafYazTipi"/>
    <w:rsid w:val="008C73DD"/>
  </w:style>
  <w:style w:type="paragraph" w:styleId="stBilgi">
    <w:name w:val="header"/>
    <w:basedOn w:val="Normal"/>
    <w:link w:val="stBilgiChar"/>
    <w:uiPriority w:val="99"/>
    <w:unhideWhenUsed/>
    <w:rsid w:val="008C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C73DD"/>
  </w:style>
  <w:style w:type="paragraph" w:styleId="AltBilgi">
    <w:name w:val="footer"/>
    <w:basedOn w:val="Normal"/>
    <w:link w:val="AltBilgiChar"/>
    <w:uiPriority w:val="99"/>
    <w:unhideWhenUsed/>
    <w:rsid w:val="008C73D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C73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682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isl xmlns:xsd="http://www.w3.org/2001/XMLSchema" xmlns:xsi="http://www.w3.org/2001/XMLSchema-instance" xmlns="http://www.boldonjames.com/2008/01/sie/internal/label" sislVersion="0" policy="04d83c17-ec5b-48ae-99c5-c4f3b6610954" origin="userSelected">
  <element uid="16f479a6-fc80-474c-ab11-d67f073bb2c9" value=""/>
</sisl>
</file>

<file path=customXml/itemProps1.xml><?xml version="1.0" encoding="utf-8"?>
<ds:datastoreItem xmlns:ds="http://schemas.openxmlformats.org/officeDocument/2006/customXml" ds:itemID="{333B5A91-3C50-496A-8024-50D48727E2B3}">
  <ds:schemaRefs>
    <ds:schemaRef ds:uri="http://www.w3.org/2001/XMLSchema"/>
    <ds:schemaRef ds:uri="http://www.boldonjames.com/2008/01/sie/internal/label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205</Words>
  <Characters>1175</Characters>
  <Application>Microsoft Office Word</Application>
  <DocSecurity>0</DocSecurity>
  <Lines>9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Emeklilik Gozetim Merkezi</Company>
  <LinksUpToDate>false</LinksUpToDate>
  <CharactersWithSpaces>1378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Bahattin ÖZKAN</dc:creator>
  <cp:keywords/>
  <dc:description/>
  <cp:lastModifiedBy>Bahattin ÖZKAN</cp:lastModifiedBy>
  <cp:revision>4</cp:revision>
  <cp:lastPrinted>2023-05-12T13:25:00Z</cp:lastPrinted>
  <dcterms:created xsi:type="dcterms:W3CDTF">2023-05-12T13:21:00Z</dcterms:created>
  <dcterms:modified xsi:type="dcterms:W3CDTF">2023-05-12T13:26:00Z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IndexRef">
    <vt:lpwstr>d4e34c98-90c5-40f7-910c-d0afd9250b6d</vt:lpwstr>
  </property>
  <property fmtid="{D5CDD505-2E9C-101B-9397-08002B2CF9AE}" pid="3" name="bjDocumentLabelXML">
    <vt:lpwstr>&lt;?xml version="1.0" encoding="us-ascii"?&gt;&lt;sisl xmlns:xsd="http://www.w3.org/2001/XMLSchema" xmlns:xsi="http://www.w3.org/2001/XMLSchema-instance" sislVersion="0" policy="04d83c17-ec5b-48ae-99c5-c4f3b6610954" origin="userSelected" xmlns="http://www.boldonj</vt:lpwstr>
  </property>
  <property fmtid="{D5CDD505-2E9C-101B-9397-08002B2CF9AE}" pid="4" name="bjDocumentLabelXML-0">
    <vt:lpwstr>ames.com/2008/01/sie/internal/label"&gt;&lt;element uid="16f479a6-fc80-474c-ab11-d67f073bb2c9" value="" /&gt;&lt;/sisl&gt;</vt:lpwstr>
  </property>
  <property fmtid="{D5CDD505-2E9C-101B-9397-08002B2CF9AE}" pid="5" name="bjDocumentSecurityLabel">
    <vt:lpwstr>Bu iletinin sınıflandırması Genel</vt:lpwstr>
  </property>
  <property fmtid="{D5CDD505-2E9C-101B-9397-08002B2CF9AE}" pid="6" name="bjClsUserRVM">
    <vt:lpwstr>[]</vt:lpwstr>
  </property>
  <property fmtid="{D5CDD505-2E9C-101B-9397-08002B2CF9AE}" pid="7" name="bjFooterBothDocProperty">
    <vt:lpwstr>Sınıflandırma|Genel</vt:lpwstr>
  </property>
  <property fmtid="{D5CDD505-2E9C-101B-9397-08002B2CF9AE}" pid="8" name="bjFooterFirstPageDocProperty">
    <vt:lpwstr>Sınıflandırma|Genel</vt:lpwstr>
  </property>
  <property fmtid="{D5CDD505-2E9C-101B-9397-08002B2CF9AE}" pid="9" name="bjFooterEvenPageDocProperty">
    <vt:lpwstr>Sınıflandırma|Genel</vt:lpwstr>
  </property>
  <property fmtid="{D5CDD505-2E9C-101B-9397-08002B2CF9AE}" pid="10" name="bjSaver">
    <vt:lpwstr>iZryUG4O9W7v4YkSJ4oIH8Eo71bnL+pl</vt:lpwstr>
  </property>
</Properties>
</file>