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082E" w14:textId="12C991E1" w:rsidR="00D7055A" w:rsidRPr="005528D6" w:rsidRDefault="00D7055A" w:rsidP="00D7055A">
      <w:pPr>
        <w:widowControl w:val="0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bookmarkStart w:id="0" w:name="_Hlk132023969"/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No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 xml:space="preserve">: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28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720</w:t>
      </w:r>
    </w:p>
    <w:p w14:paraId="02AF9193" w14:textId="3605E7A3" w:rsidR="00D7055A" w:rsidRPr="005528D6" w:rsidRDefault="00D7055A" w:rsidP="00D7055A">
      <w:pPr>
        <w:widowControl w:val="0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Tarihi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>:</w:t>
      </w:r>
      <w:r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27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07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.201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3</w:t>
      </w:r>
    </w:p>
    <w:p w14:paraId="2470651C" w14:textId="77777777" w:rsidR="00D7055A" w:rsidRPr="004B339D" w:rsidRDefault="00D7055A" w:rsidP="00D705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" w:right="170"/>
        <w:rPr>
          <w:rFonts w:ascii="Arial" w:hAnsi="Arial" w:cs="Arial"/>
          <w:b/>
          <w:bCs/>
          <w:sz w:val="20"/>
          <w:szCs w:val="20"/>
          <w:u w:val="single"/>
        </w:rPr>
      </w:pPr>
      <w:r w:rsidRPr="005528D6">
        <w:rPr>
          <w:rFonts w:ascii="Arial" w:hAnsi="Arial" w:cs="Arial"/>
          <w:b/>
          <w:bCs/>
          <w:sz w:val="20"/>
          <w:szCs w:val="20"/>
          <w:u w:val="single"/>
        </w:rPr>
        <w:t>Başbakanlık (Hazine Müsteşarlığı)’tan:</w:t>
      </w:r>
    </w:p>
    <w:p w14:paraId="558C5161" w14:textId="66C162B3" w:rsidR="00D7055A" w:rsidRDefault="00D7055A" w:rsidP="00D7055A">
      <w:pPr>
        <w:pStyle w:val="Balk2"/>
        <w:spacing w:line="276" w:lineRule="auto"/>
      </w:pPr>
      <w:bookmarkStart w:id="1" w:name="_Toc10203336"/>
      <w:bookmarkStart w:id="2" w:name="_Toc105418580"/>
      <w:bookmarkEnd w:id="0"/>
      <w:r w:rsidRPr="009140FA">
        <w:t>SİGORTA VE REASÜRANS İLE EMEKLİLİK ŞİRKETLERİNİN MALİ BÜNYELERİNE İLİŞKİN YÖNETMELİKTE DEĞİŞİKLİK YAPILMASINA DAİR YÖNETMELİK</w:t>
      </w:r>
      <w:bookmarkEnd w:id="1"/>
      <w:bookmarkEnd w:id="2"/>
    </w:p>
    <w:p w14:paraId="23F4546E" w14:textId="77777777" w:rsidR="00D7055A" w:rsidRPr="00D7055A" w:rsidRDefault="00D7055A" w:rsidP="00D7055A">
      <w:pPr>
        <w:spacing w:line="276" w:lineRule="auto"/>
        <w:rPr>
          <w:lang w:eastAsia="tr-TR"/>
        </w:rPr>
      </w:pPr>
    </w:p>
    <w:p w14:paraId="031AE330" w14:textId="77777777" w:rsidR="00D7055A" w:rsidRPr="00D7055A" w:rsidRDefault="00D7055A" w:rsidP="00D7055A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398A5FF6" w14:textId="77777777" w:rsidR="00D7055A" w:rsidRPr="00D7055A" w:rsidRDefault="00D7055A" w:rsidP="00D7055A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7055A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 –</w:t>
      </w:r>
      <w:r w:rsidRPr="00D7055A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7/8/2007 tarihli ve 26606 sayılı Resmî Gazete’de yayımlanan Sigorta ve Reasürans ile Emeklilik Şirketlerinin Mali Bünyelerine İlişkin Yönetmeliğin 21/A maddesinin beşinci fıkrası yürürlükten kaldırılmıştır.</w:t>
      </w:r>
    </w:p>
    <w:p w14:paraId="165CF564" w14:textId="77777777" w:rsidR="00D7055A" w:rsidRDefault="00D7055A" w:rsidP="00D7055A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C902AB4" w14:textId="6F57CCE9" w:rsidR="00D7055A" w:rsidRPr="00D7055A" w:rsidRDefault="00D7055A" w:rsidP="00D7055A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7055A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2 –</w:t>
      </w:r>
      <w:r w:rsidRPr="00D7055A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Yönetmelik ya</w:t>
      </w:r>
      <w:bookmarkStart w:id="3" w:name="_GoBack"/>
      <w:bookmarkEnd w:id="3"/>
      <w:r w:rsidRPr="00D7055A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yımı tarihinde yürürlüğe girer.</w:t>
      </w:r>
    </w:p>
    <w:p w14:paraId="0DC38179" w14:textId="77777777" w:rsidR="00D7055A" w:rsidRDefault="00D7055A" w:rsidP="00D7055A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7FD06036" w14:textId="073EC2CA" w:rsidR="00626E7B" w:rsidRPr="00D7055A" w:rsidRDefault="00D7055A" w:rsidP="00D7055A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7055A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3 –</w:t>
      </w:r>
      <w:r w:rsidRPr="00D7055A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Yönetmelik hükümlerini Hazine Müsteşarlığının bağlı olduğu Bakan yürütür</w:t>
      </w:r>
    </w:p>
    <w:sectPr w:rsidR="00626E7B" w:rsidRPr="00D70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683C3" w14:textId="77777777" w:rsidR="00D7055A" w:rsidRDefault="00D7055A" w:rsidP="00D7055A">
      <w:r>
        <w:separator/>
      </w:r>
    </w:p>
  </w:endnote>
  <w:endnote w:type="continuationSeparator" w:id="0">
    <w:p w14:paraId="4BDC2610" w14:textId="77777777" w:rsidR="00D7055A" w:rsidRDefault="00D7055A" w:rsidP="00D7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5F44" w14:textId="772E4138" w:rsidR="00D7055A" w:rsidRPr="001872AB" w:rsidRDefault="001872AB" w:rsidP="001872AB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bjFooterEvenPageDocProperty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FE52" w14:textId="6B70C855" w:rsidR="00D7055A" w:rsidRPr="001872AB" w:rsidRDefault="001872AB" w:rsidP="001872AB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bjFooterBothDocProperty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74ED" w14:textId="1C5C2C00" w:rsidR="00D7055A" w:rsidRPr="001872AB" w:rsidRDefault="001872AB" w:rsidP="001872AB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bjFooterFirstPageDocProperty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8A396" w14:textId="77777777" w:rsidR="00D7055A" w:rsidRDefault="00D7055A" w:rsidP="00D7055A">
      <w:r>
        <w:separator/>
      </w:r>
    </w:p>
  </w:footnote>
  <w:footnote w:type="continuationSeparator" w:id="0">
    <w:p w14:paraId="058D31B9" w14:textId="77777777" w:rsidR="00D7055A" w:rsidRDefault="00D7055A" w:rsidP="00D7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49F2" w14:textId="77777777" w:rsidR="00D7055A" w:rsidRDefault="00D705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A32A" w14:textId="77777777" w:rsidR="00D7055A" w:rsidRDefault="00D705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2AD2" w14:textId="77777777" w:rsidR="00D7055A" w:rsidRDefault="00D705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B"/>
    <w:rsid w:val="000765AB"/>
    <w:rsid w:val="001872AB"/>
    <w:rsid w:val="00626E7B"/>
    <w:rsid w:val="00636162"/>
    <w:rsid w:val="006E2EA6"/>
    <w:rsid w:val="00D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93A6A"/>
  <w15:chartTrackingRefBased/>
  <w15:docId w15:val="{0E49CC86-CF31-46D6-B28D-03B6EC8B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55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D7055A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7055A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05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055A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705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055A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56C1BAD3-B36D-4863-A028-03D8CEC224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2023-04-10T08:59:00Z</cp:lastPrinted>
  <dcterms:created xsi:type="dcterms:W3CDTF">2023-04-10T08:57:00Z</dcterms:created>
  <dcterms:modified xsi:type="dcterms:W3CDTF">2023-04-10T10:00:00Z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47b4e196-e792-4b7d-b58b-81c9e8035b10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