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98241" w14:textId="77777777" w:rsidR="00A17F9E" w:rsidRPr="001D7EEF" w:rsidRDefault="00A17F9E" w:rsidP="00A17F9E">
      <w:pPr>
        <w:widowControl w:val="0"/>
        <w:autoSpaceDE w:val="0"/>
        <w:autoSpaceDN w:val="0"/>
        <w:adjustRightInd w:val="0"/>
        <w:spacing w:after="0" w:line="240" w:lineRule="auto"/>
        <w:ind w:left="170" w:right="170"/>
        <w:rPr>
          <w:b/>
          <w:bCs/>
          <w:sz w:val="20"/>
          <w:u w:val="single"/>
        </w:rPr>
      </w:pPr>
      <w:r w:rsidRPr="001D7EEF">
        <w:rPr>
          <w:b/>
          <w:bCs/>
          <w:sz w:val="20"/>
          <w:u w:val="single"/>
        </w:rPr>
        <w:t>Resmi Gazete Dışından Kaynak</w:t>
      </w:r>
    </w:p>
    <w:p w14:paraId="5146F724" w14:textId="77777777" w:rsidR="00A17F9E" w:rsidRPr="00672469" w:rsidRDefault="00A17F9E" w:rsidP="00A17F9E">
      <w:pPr>
        <w:widowControl w:val="0"/>
        <w:autoSpaceDE w:val="0"/>
        <w:autoSpaceDN w:val="0"/>
        <w:adjustRightInd w:val="0"/>
        <w:spacing w:after="0" w:line="240" w:lineRule="auto"/>
        <w:ind w:left="170" w:right="170"/>
        <w:rPr>
          <w:b/>
          <w:bCs/>
          <w:sz w:val="20"/>
          <w:u w:val="single"/>
        </w:rPr>
      </w:pPr>
      <w:r w:rsidRPr="001D7EEF">
        <w:rPr>
          <w:b/>
          <w:bCs/>
          <w:sz w:val="20"/>
          <w:u w:val="single"/>
        </w:rPr>
        <w:t>Hazine Müsteşarlığı</w:t>
      </w:r>
      <w:r w:rsidR="00672469">
        <w:rPr>
          <w:b/>
          <w:bCs/>
          <w:sz w:val="20"/>
        </w:rPr>
        <w:tab/>
      </w:r>
      <w:r w:rsidR="00672469">
        <w:rPr>
          <w:b/>
          <w:bCs/>
          <w:sz w:val="20"/>
        </w:rPr>
        <w:tab/>
      </w:r>
      <w:r w:rsidR="00672469">
        <w:rPr>
          <w:b/>
          <w:bCs/>
          <w:sz w:val="20"/>
        </w:rPr>
        <w:tab/>
      </w:r>
      <w:r w:rsidR="00672469">
        <w:rPr>
          <w:b/>
          <w:bCs/>
          <w:sz w:val="20"/>
        </w:rPr>
        <w:tab/>
      </w:r>
      <w:r w:rsidR="00672469">
        <w:rPr>
          <w:b/>
          <w:bCs/>
          <w:sz w:val="20"/>
        </w:rPr>
        <w:tab/>
      </w:r>
      <w:r w:rsidR="00672469">
        <w:rPr>
          <w:b/>
          <w:bCs/>
          <w:sz w:val="20"/>
        </w:rPr>
        <w:tab/>
      </w:r>
      <w:r w:rsidR="00672469">
        <w:rPr>
          <w:b/>
          <w:bCs/>
          <w:sz w:val="20"/>
        </w:rPr>
        <w:tab/>
      </w:r>
      <w:r w:rsidR="00672469">
        <w:rPr>
          <w:b/>
          <w:bCs/>
          <w:sz w:val="20"/>
        </w:rPr>
        <w:tab/>
      </w:r>
      <w:r w:rsidR="00672469">
        <w:rPr>
          <w:b/>
          <w:bCs/>
          <w:sz w:val="20"/>
        </w:rPr>
        <w:tab/>
      </w:r>
      <w:r w:rsidR="00672469">
        <w:rPr>
          <w:b/>
          <w:bCs/>
          <w:sz w:val="20"/>
          <w:u w:val="single"/>
        </w:rPr>
        <w:t>27.04.2011</w:t>
      </w:r>
      <w:bookmarkStart w:id="0" w:name="_GoBack"/>
      <w:bookmarkEnd w:id="0"/>
    </w:p>
    <w:p w14:paraId="2A83FFEA" w14:textId="77777777" w:rsidR="00FF3C0B" w:rsidRPr="004F6444" w:rsidRDefault="00FF3C0B" w:rsidP="00A17F9E">
      <w:pPr>
        <w:widowControl w:val="0"/>
        <w:autoSpaceDE w:val="0"/>
        <w:autoSpaceDN w:val="0"/>
        <w:adjustRightInd w:val="0"/>
        <w:spacing w:after="0" w:line="240" w:lineRule="auto"/>
        <w:ind w:left="170" w:right="170"/>
        <w:rPr>
          <w:b/>
          <w:bCs/>
          <w:sz w:val="20"/>
          <w:u w:val="single"/>
        </w:rPr>
      </w:pPr>
    </w:p>
    <w:p w14:paraId="24FD73B3" w14:textId="77777777" w:rsidR="00A17F9E" w:rsidRDefault="00A17F9E" w:rsidP="00FF3C0B">
      <w:pPr>
        <w:pStyle w:val="Balk2"/>
        <w:spacing w:before="0" w:after="0"/>
        <w:jc w:val="center"/>
        <w:rPr>
          <w:sz w:val="24"/>
          <w:szCs w:val="24"/>
        </w:rPr>
      </w:pPr>
      <w:r w:rsidRPr="004F6444">
        <w:rPr>
          <w:sz w:val="24"/>
          <w:szCs w:val="24"/>
        </w:rPr>
        <w:t>SİGORTA ŞİRKETİ VE REASÜRANS ŞİRKETİ İLE EMEKLİLİK ŞİRKETLERİNDE KURUMSAL YÖNETİM İLKELERİNE İLİŞKİN GENELGE (2011/8)</w:t>
      </w:r>
    </w:p>
    <w:p w14:paraId="2A4C5CA4" w14:textId="77777777" w:rsidR="00FF3C0B" w:rsidRDefault="00FF3C0B" w:rsidP="00FF3C0B">
      <w:pPr>
        <w:spacing w:after="0"/>
      </w:pPr>
    </w:p>
    <w:p w14:paraId="4E8AC569" w14:textId="77777777" w:rsidR="00FF3C0B" w:rsidRPr="00FF3C0B" w:rsidRDefault="00FF3C0B" w:rsidP="00FF3C0B">
      <w:pPr>
        <w:spacing w:after="0"/>
      </w:pPr>
    </w:p>
    <w:p w14:paraId="3CC43213" w14:textId="77777777" w:rsidR="00A17F9E" w:rsidRPr="00FF3C0B" w:rsidRDefault="00A17F9E" w:rsidP="00FF3C0B">
      <w:pPr>
        <w:spacing w:after="0"/>
        <w:ind w:left="170"/>
        <w:rPr>
          <w:rFonts w:eastAsia="ヒラギノ明朝 Pro W3"/>
          <w:sz w:val="20"/>
        </w:rPr>
      </w:pPr>
      <w:r w:rsidRPr="00FF3C0B">
        <w:rPr>
          <w:rFonts w:eastAsia="ヒラギノ明朝 Pro W3"/>
          <w:sz w:val="20"/>
        </w:rPr>
        <w:t>Bir şirketin yönetim kurulu, yöneticileri, ortakları ve diğer menfaat sahiplerinin gerek  şirket gerekse birbirleri ile olan ilişkiler dizinini belirlemeyi amaçlayan ve halka açık olmayan sigorta şirketi ve reasürans şirketi ile emeklilik şirketlerinin esas alabileceği kurumsal yönetim ilkeleri bu Genelge ile belirlenmiştir.</w:t>
      </w:r>
    </w:p>
    <w:p w14:paraId="4DC1D014" w14:textId="77777777" w:rsidR="00A17F9E" w:rsidRPr="00FF3C0B" w:rsidRDefault="00A17F9E" w:rsidP="00FF3C0B">
      <w:pPr>
        <w:spacing w:after="0"/>
        <w:ind w:left="170"/>
        <w:rPr>
          <w:rFonts w:eastAsia="ヒラギノ明朝 Pro W3"/>
          <w:sz w:val="20"/>
        </w:rPr>
      </w:pPr>
      <w:r w:rsidRPr="00FF3C0B">
        <w:rPr>
          <w:rFonts w:eastAsia="ヒラギノ明朝 Pro W3"/>
          <w:sz w:val="20"/>
        </w:rPr>
        <w:t>Genelgede yer alan;</w:t>
      </w:r>
    </w:p>
    <w:p w14:paraId="1F586C8E" w14:textId="77777777" w:rsidR="00A17F9E" w:rsidRPr="00FF3C0B" w:rsidRDefault="00A17F9E" w:rsidP="00FF3C0B">
      <w:pPr>
        <w:spacing w:after="0"/>
        <w:ind w:left="170"/>
        <w:rPr>
          <w:rFonts w:eastAsia="ヒラギノ明朝 Pro W3"/>
          <w:sz w:val="20"/>
        </w:rPr>
      </w:pPr>
      <w:r w:rsidRPr="00FF3C0B">
        <w:rPr>
          <w:rFonts w:eastAsia="ヒラギノ明朝 Pro W3"/>
          <w:sz w:val="20"/>
        </w:rPr>
        <w:t xml:space="preserve">a) Menfaat sahipleri: Şirketin faaliyetleri ile ilgili herhangi bir kimse, kurum veya çıkar grubunu, </w:t>
      </w:r>
    </w:p>
    <w:p w14:paraId="1E493C89" w14:textId="77777777" w:rsidR="00A17F9E" w:rsidRPr="00FF3C0B" w:rsidRDefault="00A17F9E" w:rsidP="00FF3C0B">
      <w:pPr>
        <w:spacing w:after="0"/>
        <w:ind w:left="170"/>
        <w:rPr>
          <w:rFonts w:eastAsia="ヒラギノ明朝 Pro W3"/>
          <w:sz w:val="20"/>
        </w:rPr>
      </w:pPr>
      <w:r w:rsidRPr="00FF3C0B">
        <w:rPr>
          <w:rFonts w:eastAsia="ヒラギノ明朝 Pro W3"/>
          <w:sz w:val="20"/>
        </w:rPr>
        <w:t>b) Mevzuat: Sigortacılık mevzuatını ve bireysel emeklilik mevzuatını,</w:t>
      </w:r>
    </w:p>
    <w:p w14:paraId="7AA4090A" w14:textId="77777777" w:rsidR="00A17F9E" w:rsidRPr="00FF3C0B" w:rsidRDefault="00A17F9E" w:rsidP="00FF3C0B">
      <w:pPr>
        <w:spacing w:after="0"/>
        <w:ind w:left="170"/>
        <w:rPr>
          <w:rFonts w:eastAsia="ヒラギノ明朝 Pro W3"/>
          <w:sz w:val="20"/>
        </w:rPr>
      </w:pPr>
      <w:r w:rsidRPr="00FF3C0B">
        <w:rPr>
          <w:rFonts w:eastAsia="ヒラギノ明朝 Pro W3"/>
          <w:sz w:val="20"/>
        </w:rPr>
        <w:t>c) Şirket: Tür</w:t>
      </w:r>
      <w:r w:rsidRPr="00FF3C0B">
        <w:rPr>
          <w:rFonts w:eastAsia="ヒラギノ明朝 Pro W3"/>
          <w:sz w:val="20"/>
        </w:rPr>
        <w:softHyphen/>
        <w:t>ki</w:t>
      </w:r>
      <w:r w:rsidRPr="00FF3C0B">
        <w:rPr>
          <w:rFonts w:eastAsia="ヒラギノ明朝 Pro W3"/>
          <w:sz w:val="20"/>
        </w:rPr>
        <w:softHyphen/>
        <w:t>ye’de anonim şirket şeklinde ku</w:t>
      </w:r>
      <w:r w:rsidRPr="00FF3C0B">
        <w:rPr>
          <w:rFonts w:eastAsia="ヒラギノ明朝 Pro W3"/>
          <w:sz w:val="20"/>
        </w:rPr>
        <w:softHyphen/>
        <w:t>rul</w:t>
      </w:r>
      <w:r w:rsidRPr="00FF3C0B">
        <w:rPr>
          <w:rFonts w:eastAsia="ヒラギノ明朝 Pro W3"/>
          <w:sz w:val="20"/>
        </w:rPr>
        <w:softHyphen/>
        <w:t>muş olan si</w:t>
      </w:r>
      <w:r w:rsidRPr="00FF3C0B">
        <w:rPr>
          <w:rFonts w:eastAsia="ヒラギノ明朝 Pro W3"/>
          <w:sz w:val="20"/>
        </w:rPr>
        <w:softHyphen/>
        <w:t>gor</w:t>
      </w:r>
      <w:r w:rsidRPr="00FF3C0B">
        <w:rPr>
          <w:rFonts w:eastAsia="ヒラギノ明朝 Pro W3"/>
          <w:sz w:val="20"/>
        </w:rPr>
        <w:softHyphen/>
        <w:t>ta şir</w:t>
      </w:r>
      <w:r w:rsidRPr="00FF3C0B">
        <w:rPr>
          <w:rFonts w:eastAsia="ヒラギノ明朝 Pro W3"/>
          <w:sz w:val="20"/>
        </w:rPr>
        <w:softHyphen/>
        <w:t>ke</w:t>
      </w:r>
      <w:r w:rsidRPr="00FF3C0B">
        <w:rPr>
          <w:rFonts w:eastAsia="ヒラギノ明朝 Pro W3"/>
          <w:sz w:val="20"/>
        </w:rPr>
        <w:softHyphen/>
        <w:t>ti, reasürans şirketi, emeklilik şirketi ile yurt dı</w:t>
      </w:r>
      <w:r w:rsidRPr="00FF3C0B">
        <w:rPr>
          <w:rFonts w:eastAsia="ヒラギノ明朝 Pro W3"/>
          <w:sz w:val="20"/>
        </w:rPr>
        <w:softHyphen/>
        <w:t>şın</w:t>
      </w:r>
      <w:r w:rsidRPr="00FF3C0B">
        <w:rPr>
          <w:rFonts w:eastAsia="ヒラギノ明朝 Pro W3"/>
          <w:sz w:val="20"/>
        </w:rPr>
        <w:softHyphen/>
        <w:t>da ku</w:t>
      </w:r>
      <w:r w:rsidRPr="00FF3C0B">
        <w:rPr>
          <w:rFonts w:eastAsia="ヒラギノ明朝 Pro W3"/>
          <w:sz w:val="20"/>
        </w:rPr>
        <w:softHyphen/>
        <w:t>rul</w:t>
      </w:r>
      <w:r w:rsidRPr="00FF3C0B">
        <w:rPr>
          <w:rFonts w:eastAsia="ヒラギノ明朝 Pro W3"/>
          <w:sz w:val="20"/>
        </w:rPr>
        <w:softHyphen/>
        <w:t>muş si</w:t>
      </w:r>
      <w:r w:rsidRPr="00FF3C0B">
        <w:rPr>
          <w:rFonts w:eastAsia="ヒラギノ明朝 Pro W3"/>
          <w:sz w:val="20"/>
        </w:rPr>
        <w:softHyphen/>
        <w:t>gor</w:t>
      </w:r>
      <w:r w:rsidRPr="00FF3C0B">
        <w:rPr>
          <w:rFonts w:eastAsia="ヒラギノ明朝 Pro W3"/>
          <w:sz w:val="20"/>
        </w:rPr>
        <w:softHyphen/>
        <w:t>ta şir</w:t>
      </w:r>
      <w:r w:rsidRPr="00FF3C0B">
        <w:rPr>
          <w:rFonts w:eastAsia="ヒラギノ明朝 Pro W3"/>
          <w:sz w:val="20"/>
        </w:rPr>
        <w:softHyphen/>
        <w:t>ke</w:t>
      </w:r>
      <w:r w:rsidRPr="00FF3C0B">
        <w:rPr>
          <w:rFonts w:eastAsia="ヒラギノ明朝 Pro W3"/>
          <w:sz w:val="20"/>
        </w:rPr>
        <w:softHyphen/>
        <w:t>ti</w:t>
      </w:r>
      <w:r w:rsidRPr="00FF3C0B">
        <w:rPr>
          <w:rFonts w:eastAsia="ヒラギノ明朝 Pro W3"/>
          <w:sz w:val="20"/>
        </w:rPr>
        <w:softHyphen/>
        <w:t>nin veya reasürans şirketinin Tür</w:t>
      </w:r>
      <w:r w:rsidRPr="00FF3C0B">
        <w:rPr>
          <w:rFonts w:eastAsia="ヒラギノ明朝 Pro W3"/>
          <w:sz w:val="20"/>
        </w:rPr>
        <w:softHyphen/>
        <w:t>ki</w:t>
      </w:r>
      <w:r w:rsidRPr="00FF3C0B">
        <w:rPr>
          <w:rFonts w:eastAsia="ヒラギノ明朝 Pro W3"/>
          <w:sz w:val="20"/>
        </w:rPr>
        <w:softHyphen/>
        <w:t>ye’de</w:t>
      </w:r>
      <w:r w:rsidRPr="00FF3C0B">
        <w:rPr>
          <w:rFonts w:eastAsia="ヒラギノ明朝 Pro W3"/>
          <w:sz w:val="20"/>
        </w:rPr>
        <w:softHyphen/>
        <w:t>ki teş</w:t>
      </w:r>
      <w:r w:rsidRPr="00FF3C0B">
        <w:rPr>
          <w:rFonts w:eastAsia="ヒラギノ明朝 Pro W3"/>
          <w:sz w:val="20"/>
        </w:rPr>
        <w:softHyphen/>
        <w:t>ki</w:t>
      </w:r>
      <w:r w:rsidRPr="00FF3C0B">
        <w:rPr>
          <w:rFonts w:eastAsia="ヒラギノ明朝 Pro W3"/>
          <w:sz w:val="20"/>
        </w:rPr>
        <w:softHyphen/>
        <w:t>lâ</w:t>
      </w:r>
      <w:r w:rsidRPr="00FF3C0B">
        <w:rPr>
          <w:rFonts w:eastAsia="ヒラギノ明朝 Pro W3"/>
          <w:sz w:val="20"/>
        </w:rPr>
        <w:softHyphen/>
        <w:t>tı</w:t>
      </w:r>
      <w:r w:rsidRPr="00FF3C0B">
        <w:rPr>
          <w:rFonts w:eastAsia="ヒラギノ明朝 Pro W3"/>
          <w:sz w:val="20"/>
        </w:rPr>
        <w:softHyphen/>
        <w:t>nı,</w:t>
      </w:r>
    </w:p>
    <w:p w14:paraId="01FBCA75" w14:textId="77777777" w:rsidR="00A17F9E" w:rsidRPr="00FF3C0B" w:rsidRDefault="00A17F9E" w:rsidP="00FF3C0B">
      <w:pPr>
        <w:spacing w:after="0"/>
        <w:ind w:left="170"/>
        <w:rPr>
          <w:rFonts w:eastAsia="ヒラギノ明朝 Pro W3"/>
          <w:sz w:val="20"/>
        </w:rPr>
      </w:pPr>
      <w:r w:rsidRPr="00FF3C0B">
        <w:rPr>
          <w:rFonts w:eastAsia="ヒラギノ明朝 Pro W3"/>
          <w:sz w:val="20"/>
        </w:rPr>
        <w:t xml:space="preserve">ifade eder. </w:t>
      </w:r>
    </w:p>
    <w:p w14:paraId="3392ADDE" w14:textId="77777777" w:rsidR="00A17F9E" w:rsidRPr="00FF3C0B" w:rsidRDefault="00A17F9E" w:rsidP="00FF3C0B">
      <w:pPr>
        <w:spacing w:after="0"/>
        <w:ind w:left="170"/>
        <w:rPr>
          <w:rFonts w:eastAsia="ヒラギノ明朝 Pro W3"/>
          <w:sz w:val="20"/>
        </w:rPr>
      </w:pPr>
      <w:r w:rsidRPr="00FF3C0B">
        <w:rPr>
          <w:rFonts w:eastAsia="ヒラギノ明朝 Pro W3"/>
          <w:sz w:val="20"/>
        </w:rPr>
        <w:t xml:space="preserve">Şirketler, bu Genelgede yer alan ilkelere uyumun izlenmesi için bir Kurumsal Yönetim Komitesi oluşturur. Kurumsal Yönetim Komitesine, şirket yönetim kurulundan bir üye başkanlık eder. Komitenin görevi, ilkelere uyum sağlanması için gerekli çalışmaları yürütmek, yönetim kuruluna bu amaçla önerilerde bulunmak ve şirketin ilkelere uyumunu izlemektir. </w:t>
      </w:r>
    </w:p>
    <w:p w14:paraId="1D24DC71" w14:textId="77777777" w:rsidR="00A17F9E" w:rsidRPr="00FF3C0B" w:rsidRDefault="00A17F9E" w:rsidP="00FF3C0B">
      <w:pPr>
        <w:spacing w:after="0"/>
        <w:ind w:left="170"/>
        <w:rPr>
          <w:rFonts w:eastAsia="ヒラギノ明朝 Pro W3"/>
          <w:sz w:val="20"/>
        </w:rPr>
      </w:pPr>
      <w:r w:rsidRPr="00FF3C0B">
        <w:rPr>
          <w:rFonts w:eastAsia="ヒラギノ明朝 Pro W3"/>
          <w:sz w:val="20"/>
        </w:rPr>
        <w:t xml:space="preserve">Kurumsal Yönetim Komitesi, konuya ilişkin değerlendirmelerini içeren bir rapor hazırlayarak her yılın Mart ayında şirket yönetim kuruluna sunar ve bir örneğini Hazine Müsteşarlığına gönderir.  </w:t>
      </w:r>
    </w:p>
    <w:p w14:paraId="2A29ADC6" w14:textId="77777777" w:rsidR="00A17F9E" w:rsidRPr="00FF3C0B" w:rsidRDefault="00A17F9E" w:rsidP="00FF3C0B">
      <w:pPr>
        <w:spacing w:after="0"/>
        <w:ind w:left="170"/>
        <w:rPr>
          <w:rFonts w:eastAsia="ヒラギノ明朝 Pro W3"/>
          <w:b/>
          <w:sz w:val="20"/>
        </w:rPr>
      </w:pPr>
      <w:r w:rsidRPr="00FF3C0B">
        <w:rPr>
          <w:rFonts w:eastAsia="ヒラギノ明朝 Pro W3"/>
          <w:b/>
          <w:sz w:val="20"/>
        </w:rPr>
        <w:t>İlke 1- Şirketler kurumsal yönetim ilkelerini eşitlik, şeffaflık, hesap verilebilirlik ve sorumluluk ilkelerine göre oluşturur.</w:t>
      </w:r>
    </w:p>
    <w:p w14:paraId="1BFC4CCA" w14:textId="77777777" w:rsidR="00A17F9E" w:rsidRPr="00FF3C0B" w:rsidRDefault="00A17F9E" w:rsidP="00FF3C0B">
      <w:pPr>
        <w:spacing w:after="0"/>
        <w:ind w:left="170"/>
        <w:rPr>
          <w:rFonts w:eastAsia="ヒラギノ明朝 Pro W3"/>
          <w:sz w:val="20"/>
        </w:rPr>
      </w:pPr>
      <w:r w:rsidRPr="00FF3C0B">
        <w:rPr>
          <w:rFonts w:eastAsia="ヒラギノ明朝 Pro W3"/>
          <w:sz w:val="20"/>
        </w:rPr>
        <w:t xml:space="preserve">İyi kurumsal yönetim ilkelerinden; </w:t>
      </w:r>
    </w:p>
    <w:p w14:paraId="391A9C47" w14:textId="77777777" w:rsidR="00A17F9E" w:rsidRPr="00FF3C0B" w:rsidRDefault="00A17F9E" w:rsidP="00FF3C0B">
      <w:pPr>
        <w:spacing w:after="0"/>
        <w:ind w:left="170"/>
        <w:rPr>
          <w:rFonts w:eastAsia="ヒラギノ明朝 Pro W3"/>
          <w:sz w:val="20"/>
        </w:rPr>
      </w:pPr>
      <w:r w:rsidRPr="00FF3C0B">
        <w:rPr>
          <w:rFonts w:eastAsia="ヒラギノ明朝 Pro W3"/>
          <w:sz w:val="20"/>
        </w:rPr>
        <w:t>a) Eşitlik, şirket yönetiminin tüm faaliyetlerinde, gerek pay sahiplerine gerekse menfaat sahiplerine kendi aralarında eşit davranması ve olası çıkar çatışmalarının önüne geçmesini,</w:t>
      </w:r>
    </w:p>
    <w:p w14:paraId="4CEA20CA" w14:textId="77777777" w:rsidR="00A17F9E" w:rsidRPr="00FF3C0B" w:rsidRDefault="00A17F9E" w:rsidP="00FF3C0B">
      <w:pPr>
        <w:spacing w:after="0"/>
        <w:ind w:left="170"/>
        <w:rPr>
          <w:rFonts w:eastAsia="ヒラギノ明朝 Pro W3"/>
          <w:sz w:val="20"/>
        </w:rPr>
      </w:pPr>
      <w:r w:rsidRPr="00FF3C0B">
        <w:rPr>
          <w:rFonts w:eastAsia="ヒラギノ明朝 Pro W3"/>
          <w:sz w:val="20"/>
        </w:rPr>
        <w:t xml:space="preserve">b) Şeffaflık, ticari sır niteliğindeki ve henüz kamuya açıklanmamış bilgiler hariç olmak üzere, şirket ile ilgili finansal ve finansal olmayan bilgilerin, zamanında, doğru, eksiksiz, anlaşılabilir, yorumlanabilir, düşük maliyetle ve kolay erişilebilir bir şekilde kamuya duyurulmasını, </w:t>
      </w:r>
    </w:p>
    <w:p w14:paraId="4CF8CCC9" w14:textId="77777777" w:rsidR="00A17F9E" w:rsidRPr="00FF3C0B" w:rsidRDefault="00A17F9E" w:rsidP="00FF3C0B">
      <w:pPr>
        <w:spacing w:after="0"/>
        <w:ind w:left="170"/>
        <w:rPr>
          <w:rFonts w:eastAsia="ヒラギノ明朝 Pro W3"/>
          <w:sz w:val="20"/>
        </w:rPr>
      </w:pPr>
      <w:r w:rsidRPr="00FF3C0B">
        <w:rPr>
          <w:rFonts w:eastAsia="ヒラギノ明朝 Pro W3"/>
          <w:sz w:val="20"/>
        </w:rPr>
        <w:t>c) Hesap verebilirlik, yönetim kurulu üyelerinin esas itibariyle anonim şirket tüzel kişiliğine ve pay sahiplerine karşı olan hesap verme zorunluluğunu,</w:t>
      </w:r>
    </w:p>
    <w:p w14:paraId="7FD507F8" w14:textId="77777777" w:rsidR="00A17F9E" w:rsidRPr="00FF3C0B" w:rsidRDefault="00A17F9E" w:rsidP="00FF3C0B">
      <w:pPr>
        <w:spacing w:after="0"/>
        <w:ind w:left="170"/>
        <w:rPr>
          <w:rFonts w:eastAsia="ヒラギノ明朝 Pro W3"/>
          <w:sz w:val="20"/>
        </w:rPr>
      </w:pPr>
      <w:r w:rsidRPr="00FF3C0B">
        <w:rPr>
          <w:rFonts w:eastAsia="ヒラギノ明朝 Pro W3"/>
          <w:sz w:val="20"/>
        </w:rPr>
        <w:t xml:space="preserve">ç) Sorumluluk, şirket yönetiminin anonim şirket adına yaptığı tüm faaliyetlerinin mevzuata, esas sözleşmeye ve şirket içi düzenlemelere uygunluğunu ve bunun denetlenmesini </w:t>
      </w:r>
    </w:p>
    <w:p w14:paraId="2A9FA3D7" w14:textId="77777777" w:rsidR="00A17F9E" w:rsidRPr="00FF3C0B" w:rsidRDefault="00A17F9E" w:rsidP="00FF3C0B">
      <w:pPr>
        <w:spacing w:after="0"/>
        <w:ind w:left="170"/>
        <w:rPr>
          <w:rFonts w:eastAsia="ヒラギノ明朝 Pro W3"/>
          <w:sz w:val="20"/>
        </w:rPr>
      </w:pPr>
      <w:r w:rsidRPr="00FF3C0B">
        <w:rPr>
          <w:rFonts w:eastAsia="ヒラギノ明朝 Pro W3"/>
          <w:sz w:val="20"/>
        </w:rPr>
        <w:t xml:space="preserve">ifade eder. </w:t>
      </w:r>
    </w:p>
    <w:p w14:paraId="495D3490" w14:textId="77777777" w:rsidR="00A17F9E" w:rsidRPr="00FF3C0B" w:rsidRDefault="00A17F9E" w:rsidP="00FF3C0B">
      <w:pPr>
        <w:spacing w:after="0"/>
        <w:ind w:left="170"/>
        <w:rPr>
          <w:rFonts w:eastAsia="ヒラギノ明朝 Pro W3"/>
          <w:b/>
          <w:sz w:val="20"/>
        </w:rPr>
      </w:pPr>
      <w:r w:rsidRPr="00FF3C0B">
        <w:rPr>
          <w:rFonts w:eastAsia="ヒラギノ明朝 Pro W3"/>
          <w:b/>
          <w:sz w:val="20"/>
        </w:rPr>
        <w:t xml:space="preserve">İlke 2- Şirket, pay sahipliği haklarının kullanılmasında mevzuattan, esas sözleşmeden ve diğer şirket içi düzenlemelerden doğan hakların kullanılmasını sağlayacak önlemleri alır.  </w:t>
      </w:r>
    </w:p>
    <w:p w14:paraId="17B660C4" w14:textId="77777777" w:rsidR="00A17F9E" w:rsidRPr="00FF3C0B" w:rsidRDefault="00A17F9E" w:rsidP="00FF3C0B">
      <w:pPr>
        <w:spacing w:after="0"/>
        <w:ind w:left="170"/>
        <w:rPr>
          <w:rFonts w:eastAsia="ヒラギノ明朝 Pro W3"/>
          <w:sz w:val="20"/>
        </w:rPr>
      </w:pPr>
      <w:r w:rsidRPr="00FF3C0B">
        <w:rPr>
          <w:rFonts w:eastAsia="ヒラギノ明朝 Pro W3"/>
          <w:sz w:val="20"/>
        </w:rPr>
        <w:t xml:space="preserve">Tüm pay sahiplerine ilke olarak eşit muamele edilir. </w:t>
      </w:r>
    </w:p>
    <w:p w14:paraId="4AAAFA9F" w14:textId="77777777" w:rsidR="00A17F9E" w:rsidRPr="00FF3C0B" w:rsidRDefault="00A17F9E" w:rsidP="00FF3C0B">
      <w:pPr>
        <w:spacing w:after="0"/>
        <w:ind w:left="170"/>
        <w:rPr>
          <w:rFonts w:eastAsia="ヒラギノ明朝 Pro W3"/>
          <w:sz w:val="20"/>
        </w:rPr>
      </w:pPr>
      <w:r w:rsidRPr="00FF3C0B">
        <w:rPr>
          <w:rFonts w:eastAsia="ヒラギノ明朝 Pro W3"/>
          <w:sz w:val="20"/>
        </w:rPr>
        <w:t xml:space="preserve">Bilgi alma ve inceleme hakkının kullanımında, pay sahipleri arasında ayrım yapılmaz. Pay sahiplerinin haklarının kullanımını etkileyebilecek her türlü bilgi güncel olarak elektronik ortamda pay sahiplerinin kullanımına sunulur. </w:t>
      </w:r>
    </w:p>
    <w:p w14:paraId="1C5D812D" w14:textId="77777777" w:rsidR="00A17F9E" w:rsidRPr="00FF3C0B" w:rsidRDefault="00A17F9E" w:rsidP="00FF3C0B">
      <w:pPr>
        <w:spacing w:after="0"/>
        <w:ind w:left="170"/>
        <w:rPr>
          <w:rFonts w:eastAsia="ヒラギノ明朝 Pro W3"/>
          <w:sz w:val="20"/>
        </w:rPr>
      </w:pPr>
      <w:r w:rsidRPr="00FF3C0B">
        <w:rPr>
          <w:rFonts w:eastAsia="ヒラギノ明朝 Pro W3"/>
          <w:sz w:val="20"/>
        </w:rPr>
        <w:t>Şirket, genel kurul toplantılarından önce pay sahiplerinin genel kurula katılımını sağlayacak her türlü tedbiri zamanında alır ve genel kurul gündemi hakkında eksiksiz, tereddüt yaratmayacak ve pay sahiplerine gerekli hazırlık yapma imkanı verecek şekilde bilgi verir. Genel kurul toplantısında, gündemde yer alan konular tarafsız ve ayrıntılı bir şekilde, açık ve anlaşılabilir bir yöntemle aktarılır; pay sahiplerine eşit şartlar altında düşüncelerini açıklama ve soru sorma imkanı verilir ve sağlıklı bir tartışma ortamı yaratılır.</w:t>
      </w:r>
    </w:p>
    <w:p w14:paraId="4A3165E7" w14:textId="77777777" w:rsidR="00A17F9E" w:rsidRPr="00FF3C0B" w:rsidRDefault="00A17F9E" w:rsidP="00FF3C0B">
      <w:pPr>
        <w:spacing w:after="0"/>
        <w:ind w:left="170"/>
        <w:rPr>
          <w:rFonts w:eastAsia="ヒラギノ明朝 Pro W3"/>
          <w:sz w:val="20"/>
        </w:rPr>
      </w:pPr>
      <w:r w:rsidRPr="00FF3C0B">
        <w:rPr>
          <w:rFonts w:eastAsia="ヒラギノ明朝 Pro W3"/>
          <w:sz w:val="20"/>
        </w:rPr>
        <w:t xml:space="preserve">Oy hakkının kullanılmasını zorlaştırıcı uygulamalardan kaçınılır. Her pay sahibine oy hakkını en kolay ve uygun şekilde kullanma fırsatı sağlanır.  </w:t>
      </w:r>
    </w:p>
    <w:p w14:paraId="641F1E7D" w14:textId="77777777" w:rsidR="00A17F9E" w:rsidRPr="00FF3C0B" w:rsidRDefault="00A17F9E" w:rsidP="00FF3C0B">
      <w:pPr>
        <w:spacing w:after="0"/>
        <w:ind w:left="170"/>
        <w:rPr>
          <w:rFonts w:eastAsia="ヒラギノ明朝 Pro W3"/>
          <w:sz w:val="20"/>
        </w:rPr>
      </w:pPr>
      <w:r w:rsidRPr="00FF3C0B">
        <w:rPr>
          <w:rFonts w:eastAsia="ヒラギノ明朝 Pro W3"/>
          <w:sz w:val="20"/>
        </w:rPr>
        <w:t xml:space="preserve">Oy kullanma prosedürü toplantıdan önce ve toplantı başlangıcında pay sahiplerine duyurulur. </w:t>
      </w:r>
    </w:p>
    <w:p w14:paraId="18E19DDE" w14:textId="77777777" w:rsidR="00A17F9E" w:rsidRPr="00FF3C0B" w:rsidRDefault="00A17F9E" w:rsidP="00FF3C0B">
      <w:pPr>
        <w:spacing w:after="0"/>
        <w:ind w:left="170"/>
        <w:rPr>
          <w:rFonts w:eastAsia="ヒラギノ明朝 Pro W3"/>
          <w:sz w:val="20"/>
        </w:rPr>
      </w:pPr>
      <w:r w:rsidRPr="00FF3C0B">
        <w:rPr>
          <w:rFonts w:eastAsia="ヒラギノ明朝 Pro W3"/>
          <w:sz w:val="20"/>
        </w:rPr>
        <w:t xml:space="preserve">Şirket azınlık haklarının kullandırılmasında azami özen gösterir. </w:t>
      </w:r>
    </w:p>
    <w:p w14:paraId="22721C2D" w14:textId="77777777" w:rsidR="00A17F9E" w:rsidRPr="00FF3C0B" w:rsidRDefault="00A17F9E" w:rsidP="00FF3C0B">
      <w:pPr>
        <w:spacing w:after="0"/>
        <w:ind w:left="170"/>
        <w:rPr>
          <w:rFonts w:eastAsia="ヒラギノ明朝 Pro W3"/>
          <w:sz w:val="20"/>
        </w:rPr>
      </w:pPr>
      <w:r w:rsidRPr="00FF3C0B">
        <w:rPr>
          <w:rFonts w:eastAsia="ヒラギノ明朝 Pro W3"/>
          <w:sz w:val="20"/>
        </w:rPr>
        <w:lastRenderedPageBreak/>
        <w:t xml:space="preserve">Şirket, pay sahiplerinin paylarını serbestçe devretmesini zorlaştırıcı uygulamalardan kaçınır. </w:t>
      </w:r>
    </w:p>
    <w:p w14:paraId="0EAFAB9D" w14:textId="77777777" w:rsidR="00A17F9E" w:rsidRPr="00FF3C0B" w:rsidRDefault="00A17F9E" w:rsidP="00FF3C0B">
      <w:pPr>
        <w:spacing w:after="0"/>
        <w:ind w:left="170"/>
        <w:rPr>
          <w:rFonts w:eastAsia="ヒラギノ明朝 Pro W3"/>
          <w:sz w:val="20"/>
        </w:rPr>
      </w:pPr>
      <w:r w:rsidRPr="00FF3C0B">
        <w:rPr>
          <w:rFonts w:eastAsia="ヒラギノ明朝 Pro W3"/>
          <w:sz w:val="20"/>
        </w:rPr>
        <w:t>Şirketin belirli ve tutarlı bir kâr dağıtım politikası olmalıdır. Kâr dağıtım politikasında pay sahiplerinin menfaatleri ile şirket menfaati arasında tutarlı bir politika izlenir. Genel kurul toplantısında kar dağıtım politikasına ilişkin hususlar pay sahiplerinin bilgisine sunulur, faaliyet raporunda yer alır ve bilgilendirme politikası çerçevesinde kamuya açıklanır.</w:t>
      </w:r>
    </w:p>
    <w:p w14:paraId="04576188" w14:textId="77777777" w:rsidR="00A17F9E" w:rsidRPr="00FF3C0B" w:rsidRDefault="00A17F9E" w:rsidP="00FF3C0B">
      <w:pPr>
        <w:spacing w:after="0"/>
        <w:ind w:left="170"/>
        <w:rPr>
          <w:rFonts w:eastAsia="ヒラギノ明朝 Pro W3"/>
          <w:b/>
          <w:sz w:val="20"/>
        </w:rPr>
      </w:pPr>
      <w:r w:rsidRPr="00FF3C0B">
        <w:rPr>
          <w:rFonts w:eastAsia="ヒラギノ明朝 Pro W3"/>
          <w:b/>
          <w:sz w:val="20"/>
        </w:rPr>
        <w:t>İlke 3- Şirketler iş ve işlemlerini şeffaf bir biçimde yürütür.</w:t>
      </w:r>
    </w:p>
    <w:p w14:paraId="27455A6D" w14:textId="77777777" w:rsidR="00A17F9E" w:rsidRPr="00FF3C0B" w:rsidRDefault="00A17F9E" w:rsidP="00FF3C0B">
      <w:pPr>
        <w:spacing w:after="0"/>
        <w:ind w:left="170"/>
        <w:rPr>
          <w:rFonts w:eastAsia="ヒラギノ明朝 Pro W3"/>
          <w:sz w:val="20"/>
        </w:rPr>
      </w:pPr>
      <w:r w:rsidRPr="00FF3C0B">
        <w:rPr>
          <w:rFonts w:eastAsia="ヒラギノ明朝 Pro W3"/>
          <w:sz w:val="20"/>
        </w:rPr>
        <w:t>Şirketin finansal durumuna ve faaliyet sonuçlarına etki edebilecek kamuya açıklanacak bilgiler, zamanında, doğru, eksiksiz, anlaşılabilir, güncel ve kolay erişilebilir biçimde kamunun kullanımına sunulur.</w:t>
      </w:r>
    </w:p>
    <w:p w14:paraId="2AAACE08" w14:textId="77777777" w:rsidR="00A17F9E" w:rsidRPr="00FF3C0B" w:rsidRDefault="00A17F9E" w:rsidP="00FF3C0B">
      <w:pPr>
        <w:spacing w:after="0"/>
        <w:ind w:left="170"/>
        <w:rPr>
          <w:rFonts w:eastAsia="ヒラギノ明朝 Pro W3"/>
          <w:sz w:val="20"/>
        </w:rPr>
      </w:pPr>
      <w:r w:rsidRPr="00FF3C0B">
        <w:rPr>
          <w:rFonts w:eastAsia="ヒラギノ明朝 Pro W3"/>
          <w:sz w:val="20"/>
        </w:rPr>
        <w:t xml:space="preserve">Şirketin finansal durumunda veya faaliyetlerinde önemli bir değişiklik olması, şirket ile ilgili olarak derecelendirme kuruluşunun verdiği derecelendirme notu, buna ilişkin değişiklikler, şirketin konkordato talebinde bulunması, tasfiye sürecine girmesi, iflasının istenmesi veya mahkemenin şirketin iflasına karar vermesi durumlarında kamuoyu derhal bilgilendirilir. </w:t>
      </w:r>
    </w:p>
    <w:p w14:paraId="75AED8DA" w14:textId="77777777" w:rsidR="00A17F9E" w:rsidRPr="00FF3C0B" w:rsidRDefault="00A17F9E" w:rsidP="00FF3C0B">
      <w:pPr>
        <w:spacing w:after="0"/>
        <w:ind w:left="170"/>
        <w:rPr>
          <w:rFonts w:eastAsia="ヒラギノ明朝 Pro W3"/>
          <w:sz w:val="20"/>
        </w:rPr>
      </w:pPr>
      <w:r w:rsidRPr="00FF3C0B">
        <w:rPr>
          <w:rFonts w:eastAsia="ヒラギノ明朝 Pro W3"/>
          <w:sz w:val="20"/>
        </w:rPr>
        <w:t xml:space="preserve">Kamunun aydınlatılmasında, şirkete ait internet sitesi aktif olarak kullanılır. </w:t>
      </w:r>
    </w:p>
    <w:p w14:paraId="4FC21C21" w14:textId="77777777" w:rsidR="00A17F9E" w:rsidRPr="00FF3C0B" w:rsidRDefault="00A17F9E" w:rsidP="00FF3C0B">
      <w:pPr>
        <w:spacing w:after="0"/>
        <w:ind w:left="170"/>
        <w:rPr>
          <w:rFonts w:eastAsia="ヒラギノ明朝 Pro W3"/>
          <w:sz w:val="20"/>
        </w:rPr>
      </w:pPr>
      <w:r w:rsidRPr="00FF3C0B">
        <w:rPr>
          <w:rFonts w:eastAsia="ヒラギノ明朝 Pro W3"/>
          <w:sz w:val="20"/>
        </w:rPr>
        <w:t xml:space="preserve">Şirketin kolay ulaşılabilir bir internet sitesi olmalıdır. Şirketin internet sitesinde; 28/10/2007 tarihli ve 26684 sayılı Resmi Gazete’de yayımlanan Sigorta Sözleşmelerinde Bilgilendirmeye İlişkin Yönetmeliğin “İnternet Sitesi Kurma Zorunluluğu” başlıklı 13 üncü maddesinin üçüncü fıkrasının (a) bendinde yer alan bilgilere ek olarak; </w:t>
      </w:r>
    </w:p>
    <w:p w14:paraId="64BDFE6B" w14:textId="77777777" w:rsidR="00A17F9E" w:rsidRPr="00FF3C0B" w:rsidRDefault="00A17F9E" w:rsidP="00FF3C0B">
      <w:pPr>
        <w:spacing w:after="0"/>
        <w:ind w:left="170"/>
        <w:rPr>
          <w:rFonts w:eastAsia="ヒラギノ明朝 Pro W3"/>
          <w:sz w:val="20"/>
        </w:rPr>
      </w:pPr>
      <w:r w:rsidRPr="00FF3C0B">
        <w:rPr>
          <w:rFonts w:eastAsia="ヒラギノ明朝 Pro W3"/>
          <w:sz w:val="20"/>
        </w:rPr>
        <w:t>a) Türkçe ve İngilizce olarak şirkete ait kurumsal bilgiler,</w:t>
      </w:r>
    </w:p>
    <w:p w14:paraId="67D6464E" w14:textId="77777777" w:rsidR="00A17F9E" w:rsidRPr="00FF3C0B" w:rsidRDefault="00A17F9E" w:rsidP="00FF3C0B">
      <w:pPr>
        <w:spacing w:after="0"/>
        <w:ind w:left="170"/>
        <w:rPr>
          <w:rFonts w:eastAsia="ヒラギノ明朝 Pro W3"/>
          <w:sz w:val="20"/>
        </w:rPr>
      </w:pPr>
      <w:r w:rsidRPr="00FF3C0B">
        <w:rPr>
          <w:rFonts w:eastAsia="ヒラギノ明朝 Pro W3"/>
          <w:sz w:val="20"/>
        </w:rPr>
        <w:t>b) Ticaret sicili bilgileri,</w:t>
      </w:r>
    </w:p>
    <w:p w14:paraId="22540CB5" w14:textId="77777777" w:rsidR="00A17F9E" w:rsidRPr="00FF3C0B" w:rsidRDefault="00A17F9E" w:rsidP="00FF3C0B">
      <w:pPr>
        <w:spacing w:after="0"/>
        <w:ind w:left="170"/>
        <w:rPr>
          <w:rFonts w:eastAsia="ヒラギノ明朝 Pro W3"/>
          <w:sz w:val="20"/>
        </w:rPr>
      </w:pPr>
      <w:r w:rsidRPr="00FF3C0B">
        <w:rPr>
          <w:rFonts w:eastAsia="ヒラギノ明朝 Pro W3"/>
          <w:sz w:val="20"/>
        </w:rPr>
        <w:t xml:space="preserve">c) Ana sözleşmesi, </w:t>
      </w:r>
    </w:p>
    <w:p w14:paraId="0D784496" w14:textId="77777777" w:rsidR="00A17F9E" w:rsidRPr="00FF3C0B" w:rsidRDefault="00A17F9E" w:rsidP="00FF3C0B">
      <w:pPr>
        <w:spacing w:after="0"/>
        <w:ind w:left="170"/>
        <w:rPr>
          <w:rFonts w:eastAsia="ヒラギノ明朝 Pro W3"/>
          <w:sz w:val="20"/>
        </w:rPr>
      </w:pPr>
      <w:r w:rsidRPr="00FF3C0B">
        <w:rPr>
          <w:rFonts w:eastAsia="ヒラギノ明朝 Pro W3"/>
          <w:sz w:val="20"/>
        </w:rPr>
        <w:t>ç) Yönetim kurulu üyeleri ile ilgili bilgiler,</w:t>
      </w:r>
    </w:p>
    <w:p w14:paraId="59EBF73F" w14:textId="77777777" w:rsidR="00A17F9E" w:rsidRPr="00FF3C0B" w:rsidRDefault="00A17F9E" w:rsidP="00FF3C0B">
      <w:pPr>
        <w:spacing w:after="0"/>
        <w:ind w:left="170"/>
        <w:rPr>
          <w:rFonts w:eastAsia="ヒラギノ明朝 Pro W3"/>
          <w:sz w:val="20"/>
        </w:rPr>
      </w:pPr>
      <w:r w:rsidRPr="00FF3C0B">
        <w:rPr>
          <w:rFonts w:eastAsia="ヒラギノ明朝 Pro W3"/>
          <w:sz w:val="20"/>
        </w:rPr>
        <w:t>d) Faaliyet raporları,</w:t>
      </w:r>
    </w:p>
    <w:p w14:paraId="4C791409" w14:textId="77777777" w:rsidR="00A17F9E" w:rsidRPr="00FF3C0B" w:rsidRDefault="00A17F9E" w:rsidP="00FF3C0B">
      <w:pPr>
        <w:spacing w:after="0"/>
        <w:ind w:left="170"/>
        <w:rPr>
          <w:rFonts w:eastAsia="ヒラギノ明朝 Pro W3"/>
          <w:sz w:val="20"/>
        </w:rPr>
      </w:pPr>
      <w:r w:rsidRPr="00FF3C0B">
        <w:rPr>
          <w:rFonts w:eastAsia="ヒラギノ明朝 Pro W3"/>
          <w:sz w:val="20"/>
        </w:rPr>
        <w:t xml:space="preserve">e) Bağımsız denetim raporları ile dipnotları da içerek şekilde cari yıl ve son beş yıla ait mali tablolar </w:t>
      </w:r>
    </w:p>
    <w:p w14:paraId="5C02898A" w14:textId="77777777" w:rsidR="00A17F9E" w:rsidRPr="00FF3C0B" w:rsidRDefault="00A17F9E" w:rsidP="00FF3C0B">
      <w:pPr>
        <w:spacing w:after="0"/>
        <w:ind w:left="170"/>
        <w:rPr>
          <w:rFonts w:eastAsia="ヒラギノ明朝 Pro W3"/>
          <w:sz w:val="20"/>
        </w:rPr>
      </w:pPr>
      <w:r w:rsidRPr="00FF3C0B">
        <w:rPr>
          <w:rFonts w:eastAsia="ヒラギノ明朝 Pro W3"/>
          <w:sz w:val="20"/>
        </w:rPr>
        <w:t xml:space="preserve">f) Şirketin misyonu ve vizyonu </w:t>
      </w:r>
    </w:p>
    <w:p w14:paraId="68635F07" w14:textId="77777777" w:rsidR="00A17F9E" w:rsidRPr="00FF3C0B" w:rsidRDefault="00A17F9E" w:rsidP="00FF3C0B">
      <w:pPr>
        <w:spacing w:after="0"/>
        <w:ind w:left="170"/>
        <w:rPr>
          <w:rFonts w:eastAsia="ヒラギノ明朝 Pro W3"/>
          <w:sz w:val="20"/>
        </w:rPr>
      </w:pPr>
      <w:r w:rsidRPr="00FF3C0B">
        <w:rPr>
          <w:rFonts w:eastAsia="ヒラギノ明朝 Pro W3"/>
          <w:sz w:val="20"/>
        </w:rPr>
        <w:t xml:space="preserve">yer alır. </w:t>
      </w:r>
    </w:p>
    <w:p w14:paraId="47417EF6" w14:textId="77777777" w:rsidR="00A17F9E" w:rsidRPr="00FF3C0B" w:rsidRDefault="00A17F9E" w:rsidP="00FF3C0B">
      <w:pPr>
        <w:spacing w:after="0"/>
        <w:ind w:left="170"/>
        <w:rPr>
          <w:rFonts w:eastAsia="ヒラギノ明朝 Pro W3"/>
          <w:sz w:val="20"/>
        </w:rPr>
      </w:pPr>
      <w:r w:rsidRPr="00FF3C0B">
        <w:rPr>
          <w:rFonts w:eastAsia="ヒラギノ明朝 Pro W3"/>
          <w:sz w:val="20"/>
        </w:rPr>
        <w:t>Kamunun aydınlatılması ile ilgili olarak şirket yönetim kurulu tarafından bilgilendirme politikasını gösterir ilkeler hazırlanarak genel kurula sunulur ve kamuya açıklanır. Bilgilendirme politikası, mevzuat ile belirlenenler dışında kamuya hangi bilgilerin açıklanacağını, bu bilgilerin ne şekilde, hangi sıklıkla ve hangi yollardan kamuya duyurulacağı ve benzeri hususları içerir. Ticari sır niteliğindeki bilgilerin belirlenmesinde, şirketin şeffaflığı ile çıkarlarının korunması arasındaki denge gözetilir.</w:t>
      </w:r>
    </w:p>
    <w:p w14:paraId="36B08107" w14:textId="77777777" w:rsidR="00A17F9E" w:rsidRPr="00FF3C0B" w:rsidRDefault="00A17F9E" w:rsidP="00FF3C0B">
      <w:pPr>
        <w:spacing w:after="0"/>
        <w:ind w:left="170"/>
        <w:rPr>
          <w:rFonts w:eastAsia="ヒラギノ明朝 Pro W3"/>
          <w:sz w:val="20"/>
        </w:rPr>
      </w:pPr>
      <w:r w:rsidRPr="00FF3C0B">
        <w:rPr>
          <w:rFonts w:eastAsia="ヒラギノ明朝 Pro W3"/>
          <w:sz w:val="20"/>
        </w:rPr>
        <w:t xml:space="preserve">Oluşturulan etik kuralları bilgilendirme politikası çerçevesinde kamuya açıklanır. </w:t>
      </w:r>
    </w:p>
    <w:p w14:paraId="2C52C555" w14:textId="77777777" w:rsidR="00A17F9E" w:rsidRPr="00FF3C0B" w:rsidRDefault="00A17F9E" w:rsidP="00FF3C0B">
      <w:pPr>
        <w:spacing w:after="0"/>
        <w:ind w:left="170"/>
        <w:rPr>
          <w:rFonts w:eastAsia="ヒラギノ明朝 Pro W3"/>
          <w:sz w:val="20"/>
        </w:rPr>
      </w:pPr>
      <w:r w:rsidRPr="00FF3C0B">
        <w:rPr>
          <w:rFonts w:eastAsia="ヒラギノ明朝 Pro W3"/>
          <w:sz w:val="20"/>
        </w:rPr>
        <w:t xml:space="preserve">Kâr payı dağıtım politikası, faaliyet raporunda yer alır ve bilgilendirme politikası çerçevesinde kamuya açıklanır. </w:t>
      </w:r>
    </w:p>
    <w:p w14:paraId="7E6914E8" w14:textId="77777777" w:rsidR="00A17F9E" w:rsidRPr="00FF3C0B" w:rsidRDefault="00A17F9E" w:rsidP="00FF3C0B">
      <w:pPr>
        <w:spacing w:after="0"/>
        <w:ind w:left="170"/>
        <w:rPr>
          <w:rFonts w:eastAsia="ヒラギノ明朝 Pro W3"/>
          <w:sz w:val="20"/>
        </w:rPr>
      </w:pPr>
      <w:r w:rsidRPr="00FF3C0B">
        <w:rPr>
          <w:rFonts w:eastAsia="ヒラギノ明朝 Pro W3"/>
          <w:sz w:val="20"/>
        </w:rPr>
        <w:t>Faaliyet raporu, kamuoyunun şirketin faaliyetleri hakkında her türlü bilgiye ulaşmasını sağlayacak ayrıntıda hazırlanır.</w:t>
      </w:r>
    </w:p>
    <w:p w14:paraId="20540FFB" w14:textId="77777777" w:rsidR="00A17F9E" w:rsidRPr="00FF3C0B" w:rsidRDefault="00A17F9E" w:rsidP="00FF3C0B">
      <w:pPr>
        <w:spacing w:after="0"/>
        <w:ind w:left="170"/>
        <w:rPr>
          <w:rFonts w:eastAsia="ヒラギノ明朝 Pro W3"/>
          <w:b/>
          <w:sz w:val="20"/>
        </w:rPr>
      </w:pPr>
      <w:r w:rsidRPr="00FF3C0B">
        <w:rPr>
          <w:rFonts w:eastAsia="ヒラギノ明朝 Pro W3"/>
          <w:b/>
          <w:sz w:val="20"/>
        </w:rPr>
        <w:t>İlke 4- Menfaat sahiplerinin hakları birbirinden bağımsız olarak korunur.</w:t>
      </w:r>
    </w:p>
    <w:p w14:paraId="53F5C1DC" w14:textId="77777777" w:rsidR="00A17F9E" w:rsidRPr="00FF3C0B" w:rsidRDefault="00A17F9E" w:rsidP="00FF3C0B">
      <w:pPr>
        <w:spacing w:after="0"/>
        <w:ind w:left="170"/>
        <w:rPr>
          <w:rFonts w:eastAsia="ヒラギノ明朝 Pro W3"/>
          <w:sz w:val="20"/>
        </w:rPr>
      </w:pPr>
      <w:r w:rsidRPr="00FF3C0B">
        <w:rPr>
          <w:rFonts w:eastAsia="ヒラギノ明朝 Pro W3"/>
          <w:sz w:val="20"/>
        </w:rPr>
        <w:t xml:space="preserve">Menfaat sahipleri arasında çıkar çatışmaları ortaya çıktığında veya bir menfaat sahibinin birden fazla çıkar grubuna dahil olması durumunda, sahip olunan hakların korunması açısından mümkün olduğunca dengeli bir politika izlenir. </w:t>
      </w:r>
    </w:p>
    <w:p w14:paraId="161AFF2C" w14:textId="77777777" w:rsidR="00A17F9E" w:rsidRPr="00FF3C0B" w:rsidRDefault="00A17F9E" w:rsidP="00FF3C0B">
      <w:pPr>
        <w:spacing w:after="0"/>
        <w:ind w:left="170"/>
        <w:rPr>
          <w:rFonts w:eastAsia="ヒラギノ明朝 Pro W3"/>
          <w:sz w:val="20"/>
        </w:rPr>
      </w:pPr>
      <w:r w:rsidRPr="00FF3C0B">
        <w:rPr>
          <w:rFonts w:eastAsia="ヒラギノ明朝 Pro W3"/>
          <w:sz w:val="20"/>
        </w:rPr>
        <w:t>Şirket, ürün ve hizmet sunumunda müşteri memnuniyetini sağlayıcı her türlü tedbiri alır. Ticari sır kapsamında, müşteri ve tedarikçiler ile ilgili bilgilerin gizliliğine özen gösterilir. Şirket ile müşteriler ve tedarikçiler arasında haksız menfaatten uzak iyi ilişkiler kurulması ve taraflar arasında yapılan anlaşma koşullarına uyum sağlanması için şirketçe gerekli önlemler alınır.</w:t>
      </w:r>
    </w:p>
    <w:p w14:paraId="24BC0431" w14:textId="77777777" w:rsidR="00A17F9E" w:rsidRPr="00FF3C0B" w:rsidRDefault="00A17F9E" w:rsidP="00FF3C0B">
      <w:pPr>
        <w:spacing w:after="0"/>
        <w:ind w:left="170"/>
        <w:rPr>
          <w:rFonts w:eastAsia="ヒラギノ明朝 Pro W3"/>
          <w:sz w:val="20"/>
        </w:rPr>
      </w:pPr>
      <w:r w:rsidRPr="00FF3C0B">
        <w:rPr>
          <w:rFonts w:eastAsia="ヒラギノ明朝 Pro W3"/>
          <w:sz w:val="20"/>
        </w:rPr>
        <w:t xml:space="preserve">Şirket, işe alım politikaları oluştururken ve kariyer planlamaları yaparken, eşit koşullardaki kişilere eşit fırsat sağlanması ilkesini benimser. </w:t>
      </w:r>
    </w:p>
    <w:p w14:paraId="5BF99108" w14:textId="77777777" w:rsidR="00A17F9E" w:rsidRPr="00FF3C0B" w:rsidRDefault="00A17F9E" w:rsidP="00FF3C0B">
      <w:pPr>
        <w:spacing w:after="0"/>
        <w:ind w:left="170"/>
        <w:rPr>
          <w:rFonts w:eastAsia="ヒラギノ明朝 Pro W3"/>
          <w:sz w:val="20"/>
        </w:rPr>
      </w:pPr>
      <w:r w:rsidRPr="00FF3C0B">
        <w:rPr>
          <w:rFonts w:eastAsia="ヒラギノ明朝 Pro W3"/>
          <w:sz w:val="20"/>
        </w:rPr>
        <w:t>Katılımcı bir yönetim ortamının oluşturulmasını teminen, şirketin finansal imkanları, ücret, kariyer, eğitim, sağlık gibi konularda çalışanlara yönelik bilgilendirme toplantıları yapılarak görüş alışverişinde bulunulur.</w:t>
      </w:r>
    </w:p>
    <w:p w14:paraId="103DD9D1" w14:textId="77777777" w:rsidR="00A17F9E" w:rsidRPr="00FF3C0B" w:rsidRDefault="00A17F9E" w:rsidP="00FF3C0B">
      <w:pPr>
        <w:spacing w:after="0"/>
        <w:ind w:left="170"/>
        <w:rPr>
          <w:rFonts w:eastAsia="ヒラギノ明朝 Pro W3"/>
          <w:sz w:val="20"/>
        </w:rPr>
      </w:pPr>
      <w:r w:rsidRPr="00FF3C0B">
        <w:rPr>
          <w:rFonts w:eastAsia="ヒラギノ明朝 Pro W3"/>
          <w:sz w:val="20"/>
        </w:rPr>
        <w:t xml:space="preserve">Şirket çalışanlarının görev tanımları ve dağılımı yöneticiler tarafından belirlenir ve çalışanlara duyurulur. </w:t>
      </w:r>
    </w:p>
    <w:p w14:paraId="2FD9EEB5" w14:textId="77777777" w:rsidR="00A17F9E" w:rsidRPr="00FF3C0B" w:rsidRDefault="00A17F9E" w:rsidP="00FF3C0B">
      <w:pPr>
        <w:spacing w:after="0"/>
        <w:ind w:left="170"/>
        <w:rPr>
          <w:rFonts w:eastAsia="ヒラギノ明朝 Pro W3"/>
          <w:sz w:val="20"/>
        </w:rPr>
      </w:pPr>
      <w:r w:rsidRPr="00FF3C0B">
        <w:rPr>
          <w:rFonts w:eastAsia="ヒラギノ明朝 Pro W3"/>
          <w:sz w:val="20"/>
        </w:rPr>
        <w:lastRenderedPageBreak/>
        <w:t>Çalışanlar için güvenli çalışma ortam ve koşulları sağlanır ve bu ortam ve koşullar sürekli olarak iyileştirilir. Çalışanların  şirket içi fiziksel, ruhsal ve duygusal kötü muamelelere karşı korunması için önlemler alınır. Çalışanlar ile ilgili olarak alınan kararlar veya çalışanları ilgilendiren gelişmeler çalışanlara veya temsilcilerine bildirilir.</w:t>
      </w:r>
    </w:p>
    <w:p w14:paraId="56A7700B" w14:textId="77777777" w:rsidR="00A17F9E" w:rsidRPr="00FF3C0B" w:rsidRDefault="00A17F9E" w:rsidP="00FF3C0B">
      <w:pPr>
        <w:spacing w:after="0"/>
        <w:ind w:left="170"/>
        <w:rPr>
          <w:rFonts w:eastAsia="ヒラギノ明朝 Pro W3"/>
          <w:sz w:val="20"/>
        </w:rPr>
      </w:pPr>
      <w:r w:rsidRPr="00FF3C0B">
        <w:rPr>
          <w:rFonts w:eastAsia="ヒラギノ明朝 Pro W3"/>
          <w:sz w:val="20"/>
        </w:rPr>
        <w:t>Şirket, sosyal sorumluluklarına karşı duyarlı olur; çevreye, tüketiciye, kamu sağlığına ilişkin düzenlemeler ile etik kurallara uyar ve bu konulardaki politikalarını kamuya açıklar.</w:t>
      </w:r>
    </w:p>
    <w:p w14:paraId="70822B1D" w14:textId="77777777" w:rsidR="00A17F9E" w:rsidRPr="00FF3C0B" w:rsidRDefault="00A17F9E" w:rsidP="00FF3C0B">
      <w:pPr>
        <w:spacing w:after="0"/>
        <w:ind w:left="170"/>
        <w:rPr>
          <w:rFonts w:eastAsia="ヒラギノ明朝 Pro W3"/>
          <w:b/>
          <w:sz w:val="20"/>
        </w:rPr>
      </w:pPr>
      <w:r w:rsidRPr="00FF3C0B">
        <w:rPr>
          <w:rFonts w:eastAsia="ヒラギノ明朝 Pro W3"/>
          <w:b/>
          <w:sz w:val="20"/>
        </w:rPr>
        <w:t xml:space="preserve">İlke 5- Yönetim kurulu ve yöneticiler faaliyetlerini adil, şeffaf, hesap verebilir ve sorumlu bir şekilde yürütür. </w:t>
      </w:r>
    </w:p>
    <w:p w14:paraId="4CBCDE90" w14:textId="77777777" w:rsidR="00A17F9E" w:rsidRPr="00FF3C0B" w:rsidRDefault="00A17F9E" w:rsidP="00FF3C0B">
      <w:pPr>
        <w:spacing w:after="0"/>
        <w:ind w:left="170"/>
        <w:rPr>
          <w:rFonts w:eastAsia="ヒラギノ明朝 Pro W3"/>
          <w:sz w:val="20"/>
        </w:rPr>
      </w:pPr>
      <w:r w:rsidRPr="00FF3C0B">
        <w:rPr>
          <w:rFonts w:eastAsia="ヒラギノ明朝 Pro W3"/>
          <w:sz w:val="20"/>
        </w:rPr>
        <w:t xml:space="preserve">Yönetim Kurulu şirket politika ve stratejisini, bu politika ve stratejilere ulaşmak için izlenecek yolları, bu politika ve stratejilere ilişkin gelişmeleri, gözetim ve değerlendirmede izlenecek süreçleri belirler. Yönetim kurulu, sürekli ve etkin bir şekilde, şirketin hedeflerine ulaşma derecesini, faaliyetlerini ve geçmiş performansını gözden geçirir. Gerektiği durumda gecikmeden ve sorun ortaya çıkmadan önce önlem alır. </w:t>
      </w:r>
    </w:p>
    <w:p w14:paraId="04B30ADD" w14:textId="77777777" w:rsidR="00A17F9E" w:rsidRPr="00FF3C0B" w:rsidRDefault="00A17F9E" w:rsidP="00FF3C0B">
      <w:pPr>
        <w:spacing w:after="0"/>
        <w:ind w:left="170"/>
        <w:rPr>
          <w:rFonts w:eastAsia="ヒラギノ明朝 Pro W3"/>
          <w:sz w:val="20"/>
        </w:rPr>
      </w:pPr>
      <w:r w:rsidRPr="00FF3C0B">
        <w:rPr>
          <w:rFonts w:eastAsia="ヒラギノ明朝 Pro W3"/>
          <w:sz w:val="20"/>
        </w:rPr>
        <w:t>Yönetim kurulu, şirket faaliyetlerinin mevzuata, esas sözleşmeye, iç düzenlemelere ve oluşturulan politikalara uygunluğunu gözetir.</w:t>
      </w:r>
    </w:p>
    <w:p w14:paraId="63B47DE0" w14:textId="77777777" w:rsidR="00A17F9E" w:rsidRPr="00FF3C0B" w:rsidRDefault="00A17F9E" w:rsidP="00FF3C0B">
      <w:pPr>
        <w:spacing w:after="0"/>
        <w:ind w:left="170"/>
        <w:rPr>
          <w:rFonts w:eastAsia="ヒラギノ明朝 Pro W3"/>
          <w:sz w:val="20"/>
        </w:rPr>
      </w:pPr>
      <w:r w:rsidRPr="00FF3C0B">
        <w:rPr>
          <w:rFonts w:eastAsia="ヒラギノ明朝 Pro W3"/>
          <w:sz w:val="20"/>
        </w:rPr>
        <w:t xml:space="preserve">Yönetim kurulu şirket ile pay sahipleri arasında yaşanabilecek anlaşmazlıkların giderilmesinde öncü rol oynar. </w:t>
      </w:r>
    </w:p>
    <w:p w14:paraId="1E4DE00E" w14:textId="77777777" w:rsidR="00A17F9E" w:rsidRPr="00FF3C0B" w:rsidRDefault="00A17F9E" w:rsidP="00FF3C0B">
      <w:pPr>
        <w:spacing w:after="0"/>
        <w:ind w:left="170"/>
        <w:rPr>
          <w:rFonts w:eastAsia="ヒラギノ明朝 Pro W3"/>
          <w:sz w:val="20"/>
        </w:rPr>
      </w:pPr>
      <w:r w:rsidRPr="00FF3C0B">
        <w:rPr>
          <w:rFonts w:eastAsia="ヒラギノ明朝 Pro W3"/>
          <w:sz w:val="20"/>
        </w:rPr>
        <w:t>Yönetim kurulu üyelerinin ve diğer yöneticilerin yetki ve sorumlulukları açık ve anlaşılabilir olmalı ve faaliyet raporunda yer almalıdır.</w:t>
      </w:r>
    </w:p>
    <w:p w14:paraId="2C993F38" w14:textId="77777777" w:rsidR="00A17F9E" w:rsidRPr="00FF3C0B" w:rsidRDefault="00A17F9E" w:rsidP="00FF3C0B">
      <w:pPr>
        <w:spacing w:after="0"/>
        <w:ind w:left="170"/>
        <w:rPr>
          <w:rFonts w:eastAsia="ヒラギノ明朝 Pro W3"/>
          <w:sz w:val="20"/>
        </w:rPr>
      </w:pPr>
      <w:r w:rsidRPr="00FF3C0B">
        <w:rPr>
          <w:rFonts w:eastAsia="ヒラギノ明朝 Pro W3"/>
          <w:sz w:val="20"/>
        </w:rPr>
        <w:t>Yönetim kurulu üyesi görevini basiretli biçimde ve iyi niyet kuralları çerçevesinde yerine getirir. Görevin basiretli ve iyi niyet kuralları çerçevesinde ifa edilmesi, benzer durumlarda ve benzer koşullar altında, asgari olarak gösterilmesi gereken dikkat ve özenin gösterildiği anlamına gelir. Yönetim kurulu üyesinin şirket işleri için yeterli zaman ayırması esastır. Yönetim kurulu toplantıları etkin ve verimli bir şekilde planlanır ve gerçekleştirilir.</w:t>
      </w:r>
    </w:p>
    <w:p w14:paraId="0E1B21C9" w14:textId="77777777" w:rsidR="00A17F9E" w:rsidRPr="00FF3C0B" w:rsidRDefault="00A17F9E" w:rsidP="00FF3C0B">
      <w:pPr>
        <w:spacing w:after="0"/>
        <w:ind w:left="170"/>
        <w:rPr>
          <w:rFonts w:eastAsia="ヒラギノ明朝 Pro W3"/>
          <w:sz w:val="20"/>
        </w:rPr>
      </w:pPr>
      <w:r w:rsidRPr="00FF3C0B">
        <w:rPr>
          <w:rFonts w:eastAsia="ヒラギノ明朝 Pro W3"/>
          <w:sz w:val="20"/>
        </w:rPr>
        <w:t xml:space="preserve">Yönetim kurulu üyelerinin, görevlerini tam olarak yerine getirebilmelerini teminen her türlü bilgiye zamanında ulaşmaları için gerekli mekanizma oluşturulur.  </w:t>
      </w:r>
    </w:p>
    <w:p w14:paraId="41EBD8B6" w14:textId="77777777" w:rsidR="00A17F9E" w:rsidRPr="00FF3C0B" w:rsidRDefault="00A17F9E" w:rsidP="00FF3C0B">
      <w:pPr>
        <w:spacing w:after="0"/>
        <w:ind w:left="170"/>
        <w:rPr>
          <w:rFonts w:eastAsia="ヒラギノ明朝 Pro W3"/>
          <w:sz w:val="20"/>
        </w:rPr>
      </w:pPr>
      <w:r w:rsidRPr="00FF3C0B">
        <w:rPr>
          <w:rFonts w:eastAsia="ヒラギノ明朝 Pro W3"/>
          <w:sz w:val="20"/>
        </w:rPr>
        <w:t>Yönetim kurulu; periyodik mali tabloların mevcut mevzuat ve uluslararası muhasebe standartlarına uygun olarak hazırlanmasından, sunulmasından ve gerçeğe uygunluğu ile doğruluğundan sorumludur. Yönetim kurulu, periyodik mali tablolar ve yıllık faaliyet raporunun kabulüne dair ayrı bir karar alır.</w:t>
      </w:r>
    </w:p>
    <w:p w14:paraId="0FE59CE8" w14:textId="77777777" w:rsidR="00A17F9E" w:rsidRPr="00FF3C0B" w:rsidRDefault="00A17F9E" w:rsidP="00FF3C0B">
      <w:pPr>
        <w:spacing w:after="0"/>
        <w:ind w:left="170"/>
        <w:rPr>
          <w:rFonts w:eastAsia="ヒラギノ明朝 Pro W3"/>
          <w:sz w:val="20"/>
        </w:rPr>
      </w:pPr>
      <w:r w:rsidRPr="00FF3C0B">
        <w:rPr>
          <w:rFonts w:eastAsia="ヒラギノ明朝 Pro W3"/>
          <w:sz w:val="20"/>
        </w:rPr>
        <w:t>Yöneticiler şirket işlerinin; misyon, vizyon, hedefler, stratejiler ve politikalar çerçevesinde yürütülmesini sağlar, yönetim kurulunun her yıl onayladığı finansal ve operasyonel planlara uygun olarak hareket eder. Yöneticiler görevlerini yerine getirirken mevzuata, esas sözleşmeye, şirket içi düzenlemelere ve politikalara uyar.</w:t>
      </w:r>
    </w:p>
    <w:p w14:paraId="76C11B23" w14:textId="77777777" w:rsidR="00A17F9E" w:rsidRPr="00FF3C0B" w:rsidRDefault="00A17F9E" w:rsidP="00FF3C0B">
      <w:pPr>
        <w:spacing w:after="0"/>
        <w:ind w:left="170"/>
        <w:rPr>
          <w:rFonts w:eastAsia="ヒラギノ明朝 Pro W3"/>
          <w:sz w:val="20"/>
        </w:rPr>
      </w:pPr>
      <w:r w:rsidRPr="00FF3C0B">
        <w:rPr>
          <w:rFonts w:eastAsia="ヒラギノ明朝 Pro W3"/>
          <w:sz w:val="20"/>
        </w:rPr>
        <w:t xml:space="preserve">Yöneticilerin verilen görevleri ifa edebilmeleri için gerekli profesyonel nitelikleri haiz olmaları gerekir. </w:t>
      </w:r>
    </w:p>
    <w:p w14:paraId="693B0A05" w14:textId="77777777" w:rsidR="00A17F9E" w:rsidRPr="00FF3C0B" w:rsidRDefault="00A17F9E" w:rsidP="00FF3C0B">
      <w:pPr>
        <w:spacing w:after="0"/>
        <w:ind w:left="170"/>
        <w:rPr>
          <w:rFonts w:eastAsia="ヒラギノ明朝 Pro W3"/>
          <w:sz w:val="20"/>
        </w:rPr>
      </w:pPr>
      <w:r w:rsidRPr="00FF3C0B">
        <w:rPr>
          <w:rFonts w:eastAsia="ヒラギノ明朝 Pro W3"/>
          <w:sz w:val="20"/>
        </w:rPr>
        <w:t xml:space="preserve">Yöneticiler, şirket hakkındaki gizli ve kamuya açık olmayan bilgiyi kendileri veya başkaları lehine kullanamaz, şirket hakkında yalan, yanlış, yanıltıcı, mesnetsiz bilgi veremez, haber yayamaz ve yorum yapamaz.  </w:t>
      </w:r>
    </w:p>
    <w:p w14:paraId="18FC48D8" w14:textId="77777777" w:rsidR="00A17F9E" w:rsidRPr="00FF3C0B" w:rsidRDefault="00A17F9E" w:rsidP="00FF3C0B">
      <w:pPr>
        <w:spacing w:after="0"/>
        <w:ind w:left="170"/>
        <w:rPr>
          <w:rFonts w:eastAsia="ヒラギノ明朝 Pro W3"/>
          <w:b/>
          <w:sz w:val="20"/>
        </w:rPr>
      </w:pPr>
      <w:r w:rsidRPr="00FF3C0B">
        <w:rPr>
          <w:rFonts w:eastAsia="ヒラギノ明朝 Pro W3"/>
          <w:b/>
          <w:sz w:val="20"/>
        </w:rPr>
        <w:t xml:space="preserve">İlke 6- Ücret politikasının belirlenmesinde şirketin etik değerleri, iç dengeleri ve stratejik hedefleri göz önünde bulundurulur.  </w:t>
      </w:r>
    </w:p>
    <w:p w14:paraId="218356F2" w14:textId="77777777" w:rsidR="00A17F9E" w:rsidRPr="00FF3C0B" w:rsidRDefault="00A17F9E" w:rsidP="00FF3C0B">
      <w:pPr>
        <w:spacing w:after="0"/>
        <w:ind w:left="170"/>
        <w:rPr>
          <w:rFonts w:eastAsia="ヒラギノ明朝 Pro W3"/>
          <w:sz w:val="20"/>
        </w:rPr>
      </w:pPr>
      <w:r w:rsidRPr="00FF3C0B">
        <w:rPr>
          <w:rFonts w:eastAsia="ヒラギノ明朝 Pro W3"/>
          <w:sz w:val="20"/>
        </w:rPr>
        <w:t>Yönetim kurulu üyelerine, üst düzey yönetime ve diğer personele verilecek ücretlere ilişkin genel politika yönetim kurulu tarafından belirlenir.</w:t>
      </w:r>
    </w:p>
    <w:p w14:paraId="46AB3889" w14:textId="77777777" w:rsidR="00A17F9E" w:rsidRPr="00FF3C0B" w:rsidRDefault="00A17F9E" w:rsidP="00FF3C0B">
      <w:pPr>
        <w:spacing w:after="0"/>
        <w:ind w:left="170"/>
        <w:rPr>
          <w:rFonts w:eastAsia="ヒラギノ明朝 Pro W3"/>
          <w:sz w:val="20"/>
        </w:rPr>
      </w:pPr>
      <w:r w:rsidRPr="00FF3C0B">
        <w:rPr>
          <w:rFonts w:eastAsia="ヒラギノ明朝 Pro W3"/>
          <w:sz w:val="20"/>
        </w:rPr>
        <w:t>Yönetim kurulu üyelerine verilecek ücret, toplantı, toplantı öncesi ve sonrası hazırlık ve özel projelerde o şirket için harcayacağı zaman olarak hesap edilir.</w:t>
      </w:r>
    </w:p>
    <w:p w14:paraId="31A4C992" w14:textId="77777777" w:rsidR="00A17F9E" w:rsidRPr="00FF3C0B" w:rsidRDefault="00A17F9E" w:rsidP="00FF3C0B">
      <w:pPr>
        <w:spacing w:after="0"/>
        <w:ind w:left="170"/>
        <w:rPr>
          <w:rFonts w:eastAsia="ヒラギノ明朝 Pro W3"/>
          <w:sz w:val="20"/>
        </w:rPr>
      </w:pPr>
      <w:r w:rsidRPr="00FF3C0B">
        <w:rPr>
          <w:rFonts w:eastAsia="ヒラギノ明朝 Pro W3"/>
          <w:sz w:val="20"/>
        </w:rPr>
        <w:t xml:space="preserve">Yöneticiler ve çalışanlara verilecek ücret ve diğer menfaatlerin belirlenmesinde kişilerin nitelikleri ve  şirketin başarısına yaptıkları katkı da göz önünde bulundurulur. </w:t>
      </w:r>
    </w:p>
    <w:p w14:paraId="19D5ABCD" w14:textId="77777777" w:rsidR="00A17F9E" w:rsidRDefault="00A17F9E" w:rsidP="00A17F9E">
      <w:pPr>
        <w:rPr>
          <w:sz w:val="20"/>
        </w:rPr>
      </w:pPr>
    </w:p>
    <w:tbl>
      <w:tblPr>
        <w:tblStyle w:val="TabloKlavuzu"/>
        <w:tblW w:w="0" w:type="auto"/>
        <w:tblInd w:w="0" w:type="dxa"/>
        <w:tblLook w:val="04A0" w:firstRow="1" w:lastRow="0" w:firstColumn="1" w:lastColumn="0" w:noHBand="0" w:noVBand="1"/>
      </w:tblPr>
      <w:tblGrid>
        <w:gridCol w:w="3016"/>
        <w:gridCol w:w="3020"/>
        <w:gridCol w:w="3020"/>
      </w:tblGrid>
      <w:tr w:rsidR="00A17F9E" w:rsidRPr="001D7EEF" w14:paraId="097976D7" w14:textId="77777777" w:rsidTr="00467BD5">
        <w:tc>
          <w:tcPr>
            <w:tcW w:w="9224" w:type="dxa"/>
            <w:gridSpan w:val="3"/>
          </w:tcPr>
          <w:p w14:paraId="352C8F12" w14:textId="77777777" w:rsidR="00A17F9E" w:rsidRPr="00A17F9E" w:rsidRDefault="00A17F9E" w:rsidP="00467BD5">
            <w:pPr>
              <w:jc w:val="center"/>
              <w:rPr>
                <w:b/>
                <w:sz w:val="20"/>
              </w:rPr>
            </w:pPr>
            <w:r w:rsidRPr="00A17F9E">
              <w:rPr>
                <w:b/>
                <w:sz w:val="20"/>
              </w:rPr>
              <w:t>Genelge’nin</w:t>
            </w:r>
          </w:p>
        </w:tc>
      </w:tr>
      <w:tr w:rsidR="00A17F9E" w:rsidRPr="001D7EEF" w14:paraId="7FC56BD2" w14:textId="77777777" w:rsidTr="00467BD5">
        <w:tc>
          <w:tcPr>
            <w:tcW w:w="3074" w:type="dxa"/>
          </w:tcPr>
          <w:p w14:paraId="13D0CCA8" w14:textId="77777777" w:rsidR="00A17F9E" w:rsidRPr="00A17F9E" w:rsidRDefault="00A17F9E" w:rsidP="00467BD5">
            <w:pPr>
              <w:jc w:val="center"/>
              <w:rPr>
                <w:b/>
                <w:sz w:val="20"/>
              </w:rPr>
            </w:pPr>
            <w:r w:rsidRPr="00A17F9E">
              <w:rPr>
                <w:b/>
                <w:sz w:val="20"/>
              </w:rPr>
              <w:t>Numarası</w:t>
            </w:r>
          </w:p>
        </w:tc>
        <w:tc>
          <w:tcPr>
            <w:tcW w:w="3075" w:type="dxa"/>
          </w:tcPr>
          <w:p w14:paraId="4C48057F" w14:textId="77777777" w:rsidR="00A17F9E" w:rsidRPr="00A17F9E" w:rsidRDefault="00A17F9E" w:rsidP="00467BD5">
            <w:pPr>
              <w:jc w:val="center"/>
              <w:rPr>
                <w:b/>
                <w:sz w:val="20"/>
              </w:rPr>
            </w:pPr>
            <w:r w:rsidRPr="00A17F9E">
              <w:rPr>
                <w:b/>
                <w:sz w:val="20"/>
              </w:rPr>
              <w:t>Kabul Tarihi</w:t>
            </w:r>
          </w:p>
        </w:tc>
        <w:tc>
          <w:tcPr>
            <w:tcW w:w="3075" w:type="dxa"/>
          </w:tcPr>
          <w:p w14:paraId="0207C962" w14:textId="77777777" w:rsidR="00A17F9E" w:rsidRPr="00A17F9E" w:rsidRDefault="00A17F9E" w:rsidP="00467BD5">
            <w:pPr>
              <w:jc w:val="center"/>
              <w:rPr>
                <w:b/>
                <w:sz w:val="20"/>
              </w:rPr>
            </w:pPr>
            <w:r w:rsidRPr="00A17F9E">
              <w:rPr>
                <w:b/>
                <w:sz w:val="20"/>
              </w:rPr>
              <w:t>Yürürlüğe Giriş Tarihi</w:t>
            </w:r>
          </w:p>
        </w:tc>
      </w:tr>
      <w:tr w:rsidR="00A17F9E" w14:paraId="41FFC9F3" w14:textId="77777777" w:rsidTr="00467BD5">
        <w:tc>
          <w:tcPr>
            <w:tcW w:w="3074" w:type="dxa"/>
          </w:tcPr>
          <w:p w14:paraId="53C65279" w14:textId="77777777" w:rsidR="00A17F9E" w:rsidRPr="00A17F9E" w:rsidRDefault="00A17F9E" w:rsidP="00467BD5">
            <w:pPr>
              <w:jc w:val="center"/>
              <w:rPr>
                <w:sz w:val="20"/>
              </w:rPr>
            </w:pPr>
            <w:r w:rsidRPr="00A17F9E">
              <w:rPr>
                <w:sz w:val="20"/>
              </w:rPr>
              <w:t>2011/8</w:t>
            </w:r>
          </w:p>
        </w:tc>
        <w:tc>
          <w:tcPr>
            <w:tcW w:w="3075" w:type="dxa"/>
          </w:tcPr>
          <w:p w14:paraId="7A56CE2F" w14:textId="77777777" w:rsidR="00A17F9E" w:rsidRPr="00A17F9E" w:rsidRDefault="00A17F9E" w:rsidP="00467BD5">
            <w:pPr>
              <w:jc w:val="center"/>
              <w:rPr>
                <w:sz w:val="20"/>
              </w:rPr>
            </w:pPr>
            <w:r w:rsidRPr="00A17F9E">
              <w:rPr>
                <w:sz w:val="20"/>
              </w:rPr>
              <w:t>27.04.2011</w:t>
            </w:r>
          </w:p>
        </w:tc>
        <w:tc>
          <w:tcPr>
            <w:tcW w:w="3075" w:type="dxa"/>
          </w:tcPr>
          <w:p w14:paraId="6F30E64B" w14:textId="77777777" w:rsidR="00A17F9E" w:rsidRPr="00A17F9E" w:rsidRDefault="00A17F9E" w:rsidP="00467BD5">
            <w:pPr>
              <w:jc w:val="center"/>
              <w:rPr>
                <w:sz w:val="20"/>
              </w:rPr>
            </w:pPr>
            <w:r w:rsidRPr="00A17F9E">
              <w:rPr>
                <w:sz w:val="20"/>
              </w:rPr>
              <w:t>27.04.2011</w:t>
            </w:r>
          </w:p>
        </w:tc>
      </w:tr>
    </w:tbl>
    <w:p w14:paraId="0CF34F1D" w14:textId="77777777" w:rsidR="00343027" w:rsidRDefault="00343027"/>
    <w:sectPr w:rsidR="0034302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C1D72" w14:textId="77777777" w:rsidR="00FE6150" w:rsidRDefault="00FE6150" w:rsidP="00A17F9E">
      <w:pPr>
        <w:spacing w:after="0" w:line="240" w:lineRule="auto"/>
      </w:pPr>
      <w:r>
        <w:separator/>
      </w:r>
    </w:p>
  </w:endnote>
  <w:endnote w:type="continuationSeparator" w:id="0">
    <w:p w14:paraId="1DA33B0F" w14:textId="77777777" w:rsidR="00FE6150" w:rsidRDefault="00FE6150" w:rsidP="00A17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ヒラギノ明朝 Pro W3">
    <w:altName w:val="MS Mincho"/>
    <w:panose1 w:val="00000000000000000000"/>
    <w:charset w:val="80"/>
    <w:family w:val="auto"/>
    <w:notTrueType/>
    <w:pitch w:val="variable"/>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67E4B" w14:textId="30654177" w:rsidR="00A17F9E" w:rsidRPr="00672469" w:rsidRDefault="00672469" w:rsidP="00672469">
    <w:pPr>
      <w:pStyle w:val="AltBilgi"/>
    </w:pPr>
    <w:r>
      <w:rPr>
        <w:rStyle w:val="document-info-data"/>
        <w:sz w:val="20"/>
      </w:rPr>
      <w:fldChar w:fldCharType="begin" w:fldLock="1"/>
    </w:r>
    <w:r>
      <w:rPr>
        <w:rStyle w:val="document-info-data"/>
        <w:sz w:val="20"/>
      </w:rPr>
      <w:instrText xml:space="preserve"> DOCPROPERTY bjFooterEvenPageDocProperty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7D252" w14:textId="1F437E29" w:rsidR="00A17F9E" w:rsidRPr="00672469" w:rsidRDefault="00672469" w:rsidP="00672469">
    <w:pPr>
      <w:pStyle w:val="AltBilgi"/>
    </w:pPr>
    <w:r>
      <w:rPr>
        <w:rStyle w:val="document-info-data"/>
        <w:sz w:val="20"/>
      </w:rPr>
      <w:fldChar w:fldCharType="begin" w:fldLock="1"/>
    </w:r>
    <w:r>
      <w:rPr>
        <w:rStyle w:val="document-info-data"/>
        <w:sz w:val="20"/>
      </w:rPr>
      <w:instrText xml:space="preserve"> DOCPROPERTY bjFooterBothDocProperty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7C5F9" w14:textId="1E7D7A65" w:rsidR="00A17F9E" w:rsidRPr="00672469" w:rsidRDefault="00672469" w:rsidP="00672469">
    <w:pPr>
      <w:pStyle w:val="AltBilgi"/>
    </w:pPr>
    <w:r>
      <w:rPr>
        <w:rStyle w:val="document-info-data"/>
        <w:sz w:val="20"/>
      </w:rPr>
      <w:fldChar w:fldCharType="begin" w:fldLock="1"/>
    </w:r>
    <w:r>
      <w:rPr>
        <w:rStyle w:val="document-info-data"/>
        <w:sz w:val="20"/>
      </w:rPr>
      <w:instrText xml:space="preserve"> DOCPROPERTY bjFooterFirstPageDocProperty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C8819" w14:textId="77777777" w:rsidR="00FE6150" w:rsidRDefault="00FE6150" w:rsidP="00A17F9E">
      <w:pPr>
        <w:spacing w:after="0" w:line="240" w:lineRule="auto"/>
      </w:pPr>
      <w:r>
        <w:separator/>
      </w:r>
    </w:p>
  </w:footnote>
  <w:footnote w:type="continuationSeparator" w:id="0">
    <w:p w14:paraId="25B00218" w14:textId="77777777" w:rsidR="00FE6150" w:rsidRDefault="00FE6150" w:rsidP="00A17F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79CAB" w14:textId="77777777" w:rsidR="00A17F9E" w:rsidRDefault="00A17F9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022F9" w14:textId="77777777" w:rsidR="00A17F9E" w:rsidRDefault="00A17F9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C7669" w14:textId="77777777" w:rsidR="00A17F9E" w:rsidRDefault="00A17F9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8FB"/>
    <w:rsid w:val="000928FB"/>
    <w:rsid w:val="00165703"/>
    <w:rsid w:val="00343027"/>
    <w:rsid w:val="00455032"/>
    <w:rsid w:val="005F7394"/>
    <w:rsid w:val="00672469"/>
    <w:rsid w:val="00A17F9E"/>
    <w:rsid w:val="00A56E56"/>
    <w:rsid w:val="00FE6150"/>
    <w:rsid w:val="00FF3C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F2C319"/>
  <w15:chartTrackingRefBased/>
  <w15:docId w15:val="{03C2C38B-6981-43E8-9FA4-7F085863A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7F9E"/>
    <w:pPr>
      <w:spacing w:after="180" w:line="276" w:lineRule="auto"/>
    </w:pPr>
    <w:rPr>
      <w:rFonts w:ascii="Arial" w:eastAsia="Times New Roman" w:hAnsi="Arial" w:cs="Arial"/>
      <w:szCs w:val="20"/>
      <w:lang w:eastAsia="tr-TR"/>
    </w:rPr>
  </w:style>
  <w:style w:type="paragraph" w:styleId="Balk2">
    <w:name w:val="heading 2"/>
    <w:basedOn w:val="Normal"/>
    <w:next w:val="Normal"/>
    <w:link w:val="Balk2Char"/>
    <w:uiPriority w:val="9"/>
    <w:qFormat/>
    <w:rsid w:val="00A17F9E"/>
    <w:pPr>
      <w:keepLines/>
      <w:spacing w:before="280" w:after="280"/>
      <w:outlineLvl w:val="1"/>
    </w:pPr>
    <w:rPr>
      <w:b/>
      <w:sz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A17F9E"/>
    <w:rPr>
      <w:rFonts w:ascii="Arial" w:eastAsia="Times New Roman" w:hAnsi="Arial" w:cs="Arial"/>
      <w:b/>
      <w:sz w:val="36"/>
      <w:szCs w:val="20"/>
      <w:lang w:eastAsia="tr-TR"/>
    </w:rPr>
  </w:style>
  <w:style w:type="table" w:styleId="TabloKlavuzu">
    <w:name w:val="Table Grid"/>
    <w:basedOn w:val="NormalTablo"/>
    <w:uiPriority w:val="39"/>
    <w:rsid w:val="00A17F9E"/>
    <w:pPr>
      <w:spacing w:after="0" w:line="240" w:lineRule="auto"/>
    </w:pPr>
    <w:rPr>
      <w:rFonts w:ascii="Arial" w:eastAsia="Times New Roman" w:hAnsi="Arial" w:cs="Arial"/>
      <w:szCs w:val="20"/>
      <w:lang w:eastAsia="tr-T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stBilgi">
    <w:name w:val="header"/>
    <w:basedOn w:val="Normal"/>
    <w:link w:val="stBilgiChar"/>
    <w:uiPriority w:val="99"/>
    <w:unhideWhenUsed/>
    <w:rsid w:val="00A17F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17F9E"/>
    <w:rPr>
      <w:rFonts w:ascii="Arial" w:eastAsia="Times New Roman" w:hAnsi="Arial" w:cs="Arial"/>
      <w:szCs w:val="20"/>
      <w:lang w:eastAsia="tr-TR"/>
    </w:rPr>
  </w:style>
  <w:style w:type="paragraph" w:styleId="AltBilgi">
    <w:name w:val="footer"/>
    <w:basedOn w:val="Normal"/>
    <w:link w:val="AltBilgiChar"/>
    <w:uiPriority w:val="99"/>
    <w:unhideWhenUsed/>
    <w:rsid w:val="00A17F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17F9E"/>
    <w:rPr>
      <w:rFonts w:ascii="Arial" w:eastAsia="Times New Roman" w:hAnsi="Arial" w:cs="Arial"/>
      <w:szCs w:val="20"/>
      <w:lang w:eastAsia="tr-TR"/>
    </w:rPr>
  </w:style>
  <w:style w:type="character" w:customStyle="1" w:styleId="document-info-data">
    <w:name w:val="document-info-data"/>
    <w:rsid w:val="0067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C81AEDCE-A7C4-4460-ADB9-8EF1AE8AE5C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1696</Words>
  <Characters>9668</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EGM</Company>
  <LinksUpToDate>false</LinksUpToDate>
  <CharactersWithSpaces>11342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8</cp:revision>
  <cp:lastPrinted>2023-08-08T13:04:00Z</cp:lastPrinted>
  <dcterms:created xsi:type="dcterms:W3CDTF">2022-12-15T09:01:00Z</dcterms:created>
  <dcterms:modified xsi:type="dcterms:W3CDTF">2023-08-08T13:04:00Z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b535a311-4e82-4857-a46d-3845d7bdca78</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