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BD1" w:rsidRPr="00F1308B" w:rsidRDefault="00A15BD1" w:rsidP="00F1308B">
      <w:pPr>
        <w:pStyle w:val="Balk2"/>
        <w:spacing w:before="0"/>
        <w:jc w:val="center"/>
        <w:rPr>
          <w:rFonts w:ascii="Arial" w:hAnsi="Arial" w:cs="Arial"/>
          <w:sz w:val="24"/>
          <w:szCs w:val="24"/>
        </w:rPr>
      </w:pPr>
      <w:bookmarkStart w:id="0" w:name="_Toc116026653"/>
      <w:r w:rsidRPr="00F1308B">
        <w:rPr>
          <w:rFonts w:ascii="Arial" w:hAnsi="Arial" w:cs="Arial"/>
          <w:sz w:val="24"/>
          <w:szCs w:val="24"/>
        </w:rPr>
        <w:t>SERMAYE PİYASASI KURULU’NUN 12/03/2020 TARİHLİ VE 16/383 SAYILI İLKE KARARI</w:t>
      </w:r>
      <w:bookmarkEnd w:id="0"/>
    </w:p>
    <w:p w:rsidR="00A15BD1" w:rsidRPr="00C665C3" w:rsidRDefault="00A15BD1" w:rsidP="00F1308B">
      <w:pPr>
        <w:pStyle w:val="ListeParagraf"/>
        <w:spacing w:after="0"/>
        <w:jc w:val="both"/>
        <w:rPr>
          <w:b/>
        </w:rPr>
      </w:pPr>
    </w:p>
    <w:p w:rsidR="00A15BD1" w:rsidRPr="00C665C3" w:rsidRDefault="00A15BD1" w:rsidP="00F1308B">
      <w:pPr>
        <w:pStyle w:val="ListeParagraf"/>
        <w:spacing w:after="0" w:line="276" w:lineRule="auto"/>
        <w:jc w:val="both"/>
        <w:rPr>
          <w:b/>
        </w:rPr>
      </w:pPr>
    </w:p>
    <w:p w:rsidR="00A15BD1" w:rsidRPr="00F1308B" w:rsidRDefault="00A15BD1" w:rsidP="00F1308B">
      <w:pPr>
        <w:widowControl w:val="0"/>
        <w:spacing w:after="0" w:line="276" w:lineRule="auto"/>
        <w:ind w:left="170" w:right="170"/>
        <w:jc w:val="both"/>
        <w:rPr>
          <w:rFonts w:ascii="Arial" w:hAnsi="Arial" w:cs="Arial"/>
          <w:b/>
          <w:noProof w:val="0"/>
          <w:color w:val="000000"/>
          <w:kern w:val="16"/>
          <w:sz w:val="20"/>
          <w:szCs w:val="20"/>
        </w:rPr>
      </w:pPr>
      <w:r w:rsidRPr="00F1308B">
        <w:rPr>
          <w:rFonts w:ascii="Arial" w:hAnsi="Arial" w:cs="Arial"/>
          <w:b/>
          <w:noProof w:val="0"/>
          <w:color w:val="000000"/>
          <w:kern w:val="16"/>
          <w:sz w:val="20"/>
          <w:szCs w:val="20"/>
        </w:rPr>
        <w:t xml:space="preserve">Kurul Karar Organı’nın i-SPK.4632 s.kn.17.3.n (12/03/2020 tarih ve 16/383 s.k.) sayılı İlke Kararı: </w:t>
      </w:r>
    </w:p>
    <w:p w:rsidR="00A15BD1" w:rsidRPr="00F1308B" w:rsidRDefault="00A15BD1" w:rsidP="00F1308B">
      <w:pPr>
        <w:widowControl w:val="0"/>
        <w:spacing w:after="0" w:line="276" w:lineRule="auto"/>
        <w:ind w:left="170" w:right="170"/>
        <w:jc w:val="both"/>
        <w:rPr>
          <w:rFonts w:ascii="Arial" w:hAnsi="Arial" w:cs="Arial"/>
          <w:noProof w:val="0"/>
          <w:color w:val="000000"/>
          <w:kern w:val="16"/>
          <w:sz w:val="20"/>
          <w:szCs w:val="20"/>
        </w:rPr>
      </w:pPr>
      <w:r w:rsidRPr="00F1308B">
        <w:rPr>
          <w:rFonts w:ascii="Arial" w:hAnsi="Arial" w:cs="Arial"/>
          <w:noProof w:val="0"/>
          <w:color w:val="000000"/>
          <w:kern w:val="16"/>
          <w:sz w:val="20"/>
          <w:szCs w:val="20"/>
        </w:rPr>
        <w:t>Kurulumuzun i-SPK.4632 s.kn.17.3 (0</w:t>
      </w:r>
      <w:bookmarkStart w:id="1" w:name="_GoBack"/>
      <w:bookmarkEnd w:id="1"/>
      <w:r w:rsidRPr="00F1308B">
        <w:rPr>
          <w:rFonts w:ascii="Arial" w:hAnsi="Arial" w:cs="Arial"/>
          <w:noProof w:val="0"/>
          <w:color w:val="000000"/>
          <w:kern w:val="16"/>
          <w:sz w:val="20"/>
          <w:szCs w:val="20"/>
        </w:rPr>
        <w:t xml:space="preserve">3.03.2016 tarih ve 7/223 s.k.) sayılı İlke Kararı olarak kabul edilen “Emeklilik Yatırım Fonlarına İlişkin Rehber”in; </w:t>
      </w:r>
    </w:p>
    <w:p w:rsidR="00A15BD1" w:rsidRPr="00F1308B" w:rsidRDefault="00F1308B" w:rsidP="00F1308B">
      <w:pPr>
        <w:widowControl w:val="0"/>
        <w:spacing w:after="0" w:line="276" w:lineRule="auto"/>
        <w:ind w:left="170" w:right="170"/>
        <w:jc w:val="both"/>
        <w:rPr>
          <w:rFonts w:ascii="Arial" w:hAnsi="Arial" w:cs="Arial"/>
          <w:b/>
          <w:noProof w:val="0"/>
          <w:color w:val="000000"/>
          <w:kern w:val="16"/>
          <w:sz w:val="20"/>
          <w:szCs w:val="20"/>
        </w:rPr>
      </w:pPr>
      <w:r w:rsidRPr="00F1308B">
        <w:rPr>
          <w:rFonts w:ascii="Arial" w:hAnsi="Arial" w:cs="Arial"/>
          <w:b/>
          <w:noProof w:val="0"/>
          <w:color w:val="000000"/>
          <w:kern w:val="16"/>
          <w:sz w:val="20"/>
          <w:szCs w:val="20"/>
        </w:rPr>
        <w:t xml:space="preserve">1) </w:t>
      </w:r>
      <w:r w:rsidR="00A15BD1" w:rsidRPr="00F1308B">
        <w:rPr>
          <w:rFonts w:ascii="Arial" w:hAnsi="Arial" w:cs="Arial"/>
          <w:b/>
          <w:noProof w:val="0"/>
          <w:color w:val="000000"/>
          <w:kern w:val="16"/>
          <w:sz w:val="20"/>
          <w:szCs w:val="20"/>
        </w:rPr>
        <w:t xml:space="preserve">“3.4. Fon Portföyüne Dahil Edilecek Varlıkların Vade Yapısına İlişkin Esaslar” başlıklı maddesine son fıkra olarak aşağıdaki hükmün eklenmesine, </w:t>
      </w:r>
    </w:p>
    <w:p w:rsidR="00A15BD1" w:rsidRPr="00F1308B" w:rsidRDefault="00A15BD1" w:rsidP="00F1308B">
      <w:pPr>
        <w:widowControl w:val="0"/>
        <w:spacing w:after="0" w:line="276" w:lineRule="auto"/>
        <w:ind w:left="170" w:right="170"/>
        <w:jc w:val="both"/>
        <w:rPr>
          <w:rFonts w:ascii="Arial" w:hAnsi="Arial" w:cs="Arial"/>
          <w:noProof w:val="0"/>
          <w:color w:val="000000"/>
          <w:kern w:val="16"/>
          <w:sz w:val="20"/>
          <w:szCs w:val="20"/>
        </w:rPr>
      </w:pPr>
      <w:r w:rsidRPr="00F1308B">
        <w:rPr>
          <w:rFonts w:ascii="Arial" w:hAnsi="Arial" w:cs="Arial"/>
          <w:noProof w:val="0"/>
          <w:color w:val="000000"/>
          <w:kern w:val="16"/>
          <w:sz w:val="20"/>
          <w:szCs w:val="20"/>
        </w:rPr>
        <w:t xml:space="preserve">“Kamu dış borçlanma araçları emeklilik yatırım fonlarının unvanlarında vade yapısına yer verilmek istenmesi durumunda; vade yapısına uygun BIST tarafından hesaplanan Eurobond endekslerine fon karşılaştırma ölçütlerinde en az %80 oranında ağırlık verilmesi zorunludur.” </w:t>
      </w:r>
    </w:p>
    <w:p w:rsidR="00A15BD1" w:rsidRPr="00F1308B" w:rsidRDefault="00F1308B" w:rsidP="00F1308B">
      <w:pPr>
        <w:widowControl w:val="0"/>
        <w:spacing w:after="0" w:line="276" w:lineRule="auto"/>
        <w:ind w:left="170" w:right="170"/>
        <w:jc w:val="both"/>
        <w:rPr>
          <w:rFonts w:ascii="Arial" w:hAnsi="Arial" w:cs="Arial"/>
          <w:b/>
          <w:noProof w:val="0"/>
          <w:color w:val="000000"/>
          <w:kern w:val="16"/>
          <w:sz w:val="20"/>
          <w:szCs w:val="20"/>
        </w:rPr>
      </w:pPr>
      <w:r w:rsidRPr="00F1308B">
        <w:rPr>
          <w:rFonts w:ascii="Arial" w:hAnsi="Arial" w:cs="Arial"/>
          <w:b/>
          <w:noProof w:val="0"/>
          <w:color w:val="000000"/>
          <w:kern w:val="16"/>
          <w:sz w:val="20"/>
          <w:szCs w:val="20"/>
        </w:rPr>
        <w:t xml:space="preserve">2) </w:t>
      </w:r>
      <w:r w:rsidR="00A15BD1" w:rsidRPr="00F1308B">
        <w:rPr>
          <w:rFonts w:ascii="Arial" w:hAnsi="Arial" w:cs="Arial"/>
          <w:b/>
          <w:noProof w:val="0"/>
          <w:color w:val="000000"/>
          <w:kern w:val="16"/>
          <w:sz w:val="20"/>
          <w:szCs w:val="20"/>
        </w:rPr>
        <w:t xml:space="preserve">“4.1.2. İhraççısı Temerrüde Düşen, Borsada İşlem Görmekten Men Edilen veya Yeniden Yapılandırılan Özel Sektör Borçlanma Araçlarına İlişkin Esaslar” başlıklı maddesinin (i) bendine son cümle olarak aşağıdaki hükmün eklenmesine, </w:t>
      </w:r>
    </w:p>
    <w:p w:rsidR="00A15BD1" w:rsidRPr="00F1308B" w:rsidRDefault="00A15BD1" w:rsidP="00F1308B">
      <w:pPr>
        <w:widowControl w:val="0"/>
        <w:spacing w:after="0" w:line="276" w:lineRule="auto"/>
        <w:ind w:left="170" w:right="170"/>
        <w:jc w:val="both"/>
        <w:rPr>
          <w:rFonts w:ascii="Arial" w:hAnsi="Arial" w:cs="Arial"/>
          <w:noProof w:val="0"/>
          <w:color w:val="000000"/>
          <w:kern w:val="16"/>
          <w:sz w:val="20"/>
          <w:szCs w:val="20"/>
        </w:rPr>
      </w:pPr>
      <w:r w:rsidRPr="00F1308B">
        <w:rPr>
          <w:rFonts w:ascii="Arial" w:hAnsi="Arial" w:cs="Arial"/>
          <w:noProof w:val="0"/>
          <w:color w:val="000000"/>
          <w:kern w:val="16"/>
          <w:sz w:val="20"/>
          <w:szCs w:val="20"/>
        </w:rPr>
        <w:t xml:space="preserve">“Anılan karar konuya ilişkin olarak yönetim kurulunca yetkilendirilmiş olması halinde fon kurulu tarafından da alınabilir.” </w:t>
      </w:r>
    </w:p>
    <w:p w:rsidR="00A15BD1" w:rsidRPr="00F1308B" w:rsidRDefault="00F1308B" w:rsidP="00F1308B">
      <w:pPr>
        <w:widowControl w:val="0"/>
        <w:spacing w:after="0" w:line="276" w:lineRule="auto"/>
        <w:ind w:left="170" w:right="170"/>
        <w:jc w:val="both"/>
        <w:rPr>
          <w:rFonts w:ascii="Arial" w:hAnsi="Arial" w:cs="Arial"/>
          <w:b/>
          <w:noProof w:val="0"/>
          <w:color w:val="000000"/>
          <w:kern w:val="16"/>
          <w:sz w:val="20"/>
          <w:szCs w:val="20"/>
        </w:rPr>
      </w:pPr>
      <w:r w:rsidRPr="00F1308B">
        <w:rPr>
          <w:rFonts w:ascii="Arial" w:hAnsi="Arial" w:cs="Arial"/>
          <w:b/>
          <w:noProof w:val="0"/>
          <w:color w:val="000000"/>
          <w:kern w:val="16"/>
          <w:sz w:val="20"/>
          <w:szCs w:val="20"/>
        </w:rPr>
        <w:t xml:space="preserve">3) </w:t>
      </w:r>
      <w:r w:rsidR="00A15BD1" w:rsidRPr="00F1308B">
        <w:rPr>
          <w:rFonts w:ascii="Arial" w:hAnsi="Arial" w:cs="Arial"/>
          <w:b/>
          <w:noProof w:val="0"/>
          <w:color w:val="000000"/>
          <w:kern w:val="16"/>
          <w:sz w:val="20"/>
          <w:szCs w:val="20"/>
        </w:rPr>
        <w:t xml:space="preserve">“8. Kamuyu Aydınlatma Esasları” başlıklı maddesine üçüncü fıkra olarak aşağıdaki hükmün eklenmesine </w:t>
      </w:r>
    </w:p>
    <w:p w:rsidR="00A15BD1" w:rsidRPr="00F1308B" w:rsidRDefault="00A15BD1" w:rsidP="00F1308B">
      <w:pPr>
        <w:widowControl w:val="0"/>
        <w:spacing w:after="0" w:line="276" w:lineRule="auto"/>
        <w:ind w:left="170" w:right="170"/>
        <w:jc w:val="both"/>
        <w:rPr>
          <w:rFonts w:ascii="Arial" w:hAnsi="Arial" w:cs="Arial"/>
          <w:noProof w:val="0"/>
          <w:color w:val="000000"/>
          <w:kern w:val="16"/>
          <w:sz w:val="20"/>
          <w:szCs w:val="20"/>
        </w:rPr>
      </w:pPr>
      <w:r w:rsidRPr="00F1308B">
        <w:rPr>
          <w:rFonts w:ascii="Arial" w:hAnsi="Arial" w:cs="Arial"/>
          <w:noProof w:val="0"/>
          <w:color w:val="000000"/>
          <w:kern w:val="16"/>
          <w:sz w:val="20"/>
          <w:szCs w:val="20"/>
        </w:rPr>
        <w:t>“Fon izahnamelerinde belirtilen, “Kurucu Yöneticileri”, “Fonun Bağımsız Denetimini Yapan Kuruluş” ve “Fon Portföyündeki Varlıkların Alım Satımına Aracılık Eden Kuruluşlar ve Aracılık İşlemleri İçin Ödenen Komisyonlar” maddelerinde yapılacak değişiklikler Kurulumuz onayı şartı aranmadan, Yönetmelik’te yer alan ilan ve tescil işlemleri yerine getirilerek yürürlüğe konulabilir.” karar verilmiştir</w:t>
      </w:r>
      <w:r w:rsidR="00F1308B">
        <w:rPr>
          <w:rFonts w:ascii="Arial" w:hAnsi="Arial" w:cs="Arial"/>
          <w:noProof w:val="0"/>
          <w:color w:val="000000"/>
          <w:kern w:val="16"/>
          <w:sz w:val="20"/>
          <w:szCs w:val="20"/>
        </w:rPr>
        <w:t>.</w:t>
      </w:r>
    </w:p>
    <w:p w:rsidR="00596871" w:rsidRDefault="00596871" w:rsidP="00A15BD1">
      <w:pPr>
        <w:jc w:val="both"/>
      </w:pPr>
    </w:p>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BD1" w:rsidRDefault="00A15BD1" w:rsidP="00A15BD1">
      <w:pPr>
        <w:spacing w:after="0" w:line="240" w:lineRule="auto"/>
      </w:pPr>
      <w:r>
        <w:separator/>
      </w:r>
    </w:p>
  </w:endnote>
  <w:endnote w:type="continuationSeparator" w:id="0">
    <w:p w:rsidR="00A15BD1" w:rsidRDefault="00A15BD1" w:rsidP="00A1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D1" w:rsidRPr="00F1308B" w:rsidRDefault="00F1308B" w:rsidP="00F1308B">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D1" w:rsidRPr="00F1308B" w:rsidRDefault="00F1308B" w:rsidP="00F1308B">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D1" w:rsidRPr="00F1308B" w:rsidRDefault="00F1308B" w:rsidP="00F1308B">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BD1" w:rsidRDefault="00A15BD1" w:rsidP="00A15BD1">
      <w:pPr>
        <w:spacing w:after="0" w:line="240" w:lineRule="auto"/>
      </w:pPr>
      <w:r>
        <w:separator/>
      </w:r>
    </w:p>
  </w:footnote>
  <w:footnote w:type="continuationSeparator" w:id="0">
    <w:p w:rsidR="00A15BD1" w:rsidRDefault="00A15BD1" w:rsidP="00A15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D1" w:rsidRDefault="00A15B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D1" w:rsidRDefault="00A15BD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D1" w:rsidRDefault="00A15BD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AC9746F"/>
    <w:multiLevelType w:val="hybridMultilevel"/>
    <w:tmpl w:val="401AACE0"/>
    <w:lvl w:ilvl="0" w:tplc="8E747FF0">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D1"/>
    <w:rsid w:val="00596871"/>
    <w:rsid w:val="00A15BD1"/>
    <w:rsid w:val="00B35A07"/>
    <w:rsid w:val="00F1308B"/>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B1DF7A"/>
  <w15:chartTrackingRefBased/>
  <w15:docId w15:val="{ACC5021E-6C0D-43AF-9A62-9394A6C9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BD1"/>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aliases w:val="içindekiler vbCxSpLast"/>
    <w:basedOn w:val="Normal"/>
    <w:link w:val="ListeParagrafChar"/>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A15B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5BD1"/>
    <w:rPr>
      <w:noProof/>
    </w:rPr>
  </w:style>
  <w:style w:type="paragraph" w:styleId="AltBilgi">
    <w:name w:val="footer"/>
    <w:basedOn w:val="Normal"/>
    <w:link w:val="AltBilgiChar"/>
    <w:uiPriority w:val="99"/>
    <w:unhideWhenUsed/>
    <w:rsid w:val="00A15B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5BD1"/>
    <w:rPr>
      <w:noProof/>
    </w:rPr>
  </w:style>
  <w:style w:type="character" w:styleId="AklamaBavurusu">
    <w:name w:val="annotation reference"/>
    <w:basedOn w:val="VarsaylanParagrafYazTipi"/>
    <w:uiPriority w:val="99"/>
    <w:rsid w:val="00A15BD1"/>
    <w:rPr>
      <w:sz w:val="16"/>
      <w:szCs w:val="16"/>
    </w:rPr>
  </w:style>
  <w:style w:type="character" w:customStyle="1" w:styleId="ListeParagrafChar">
    <w:name w:val="Liste Paragraf Char"/>
    <w:aliases w:val="içindekiler vbCxSpLast Char"/>
    <w:basedOn w:val="VarsaylanParagrafYazTipi"/>
    <w:link w:val="ListeParagraf"/>
    <w:uiPriority w:val="34"/>
    <w:rsid w:val="00A15BD1"/>
    <w:rPr>
      <w:noProof/>
    </w:rPr>
  </w:style>
  <w:style w:type="paragraph" w:styleId="BalonMetni">
    <w:name w:val="Balloon Text"/>
    <w:basedOn w:val="Normal"/>
    <w:link w:val="BalonMetniChar"/>
    <w:uiPriority w:val="99"/>
    <w:semiHidden/>
    <w:unhideWhenUsed/>
    <w:rsid w:val="00A15BD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5BD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7B6AFE7-AD78-4A27-B331-722EA53C1DC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2</cp:revision>
  <dcterms:created xsi:type="dcterms:W3CDTF">2022-12-09T14:35:00Z</dcterms:created>
  <dcterms:modified xsi:type="dcterms:W3CDTF">2023-02-22T08:47:00Z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7afb5c2d-7a50-4bfa-9597-fc0805606ff0</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