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CCB6B" w14:textId="77777777" w:rsidR="008B5DDD" w:rsidRPr="003E5B39" w:rsidRDefault="008B5DDD" w:rsidP="008B5DDD">
      <w:pPr>
        <w:pStyle w:val="Balk2"/>
      </w:pPr>
      <w:bookmarkStart w:id="0" w:name="_Toc10203573"/>
      <w:bookmarkStart w:id="1" w:name="_Toc91679116"/>
      <w:bookmarkStart w:id="2" w:name="_Toc105418748"/>
      <w:r w:rsidRPr="00755843">
        <w:t>GELİR VE</w:t>
      </w:r>
      <w:bookmarkStart w:id="3" w:name="_GoBack"/>
      <w:bookmarkEnd w:id="3"/>
      <w:r w:rsidRPr="00755843">
        <w:t>RGİSİ SİRKÜLERİ/59</w:t>
      </w:r>
      <w:bookmarkEnd w:id="0"/>
      <w:bookmarkEnd w:id="1"/>
      <w:bookmarkEnd w:id="2"/>
      <w:r w:rsidRPr="003E5B39">
        <w:t xml:space="preserve"> </w:t>
      </w:r>
      <w:r>
        <w:t>(İlgili Maddeler)</w:t>
      </w:r>
    </w:p>
    <w:p w14:paraId="21A4A981" w14:textId="77777777" w:rsidR="008B5DDD" w:rsidRDefault="008B5DDD" w:rsidP="008B5DDD">
      <w:pPr>
        <w:tabs>
          <w:tab w:val="left" w:pos="912"/>
        </w:tabs>
        <w:rPr>
          <w:rFonts w:ascii="Arial" w:hAnsi="Arial" w:cs="Arial"/>
          <w:b/>
          <w:bCs/>
          <w:sz w:val="20"/>
          <w:szCs w:val="20"/>
        </w:rPr>
      </w:pPr>
    </w:p>
    <w:p w14:paraId="45078757" w14:textId="77777777" w:rsidR="008B5DDD" w:rsidRPr="00D44A8D" w:rsidRDefault="008B5DDD" w:rsidP="008B5DDD">
      <w:pPr>
        <w:widowControl w:val="0"/>
        <w:spacing w:line="276" w:lineRule="auto"/>
        <w:ind w:left="170" w:right="170"/>
        <w:rPr>
          <w:rFonts w:ascii="Arial" w:eastAsiaTheme="minorHAnsi" w:hAnsi="Arial" w:cs="Arial"/>
          <w:b/>
          <w:noProof w:val="0"/>
          <w:color w:val="000000"/>
          <w:position w:val="0"/>
          <w:sz w:val="20"/>
          <w:szCs w:val="20"/>
        </w:rPr>
      </w:pPr>
      <w:r w:rsidRPr="00D44A8D">
        <w:rPr>
          <w:rFonts w:ascii="Arial" w:eastAsiaTheme="minorHAnsi" w:hAnsi="Arial" w:cs="Arial"/>
          <w:b/>
          <w:noProof w:val="0"/>
          <w:color w:val="000000"/>
          <w:position w:val="0"/>
          <w:sz w:val="20"/>
          <w:szCs w:val="20"/>
        </w:rPr>
        <w:t>Tarih</w:t>
      </w:r>
      <w:r w:rsidRPr="00D44A8D">
        <w:rPr>
          <w:rFonts w:ascii="Arial" w:eastAsiaTheme="minorHAnsi" w:hAnsi="Arial" w:cs="Arial"/>
          <w:b/>
          <w:noProof w:val="0"/>
          <w:color w:val="000000"/>
          <w:position w:val="0"/>
          <w:sz w:val="20"/>
          <w:szCs w:val="20"/>
        </w:rPr>
        <w:tab/>
      </w:r>
      <w:r w:rsidRPr="00D44A8D">
        <w:rPr>
          <w:rFonts w:ascii="Arial" w:eastAsiaTheme="minorHAnsi" w:hAnsi="Arial" w:cs="Arial"/>
          <w:noProof w:val="0"/>
          <w:color w:val="000000"/>
          <w:position w:val="0"/>
          <w:sz w:val="20"/>
          <w:szCs w:val="20"/>
        </w:rPr>
        <w:t>23/02/2007</w:t>
      </w:r>
    </w:p>
    <w:p w14:paraId="4CDFE767" w14:textId="77777777" w:rsidR="008B5DDD" w:rsidRPr="00D44A8D" w:rsidRDefault="008B5DDD" w:rsidP="008B5DDD">
      <w:pPr>
        <w:widowControl w:val="0"/>
        <w:spacing w:line="276" w:lineRule="auto"/>
        <w:ind w:left="170" w:right="170"/>
        <w:rPr>
          <w:rFonts w:ascii="Arial" w:eastAsiaTheme="minorHAnsi" w:hAnsi="Arial" w:cs="Arial"/>
          <w:b/>
          <w:noProof w:val="0"/>
          <w:color w:val="000000"/>
          <w:position w:val="0"/>
          <w:sz w:val="20"/>
          <w:szCs w:val="20"/>
        </w:rPr>
      </w:pPr>
      <w:r w:rsidRPr="00D44A8D">
        <w:rPr>
          <w:rFonts w:ascii="Arial" w:eastAsiaTheme="minorHAnsi" w:hAnsi="Arial" w:cs="Arial"/>
          <w:b/>
          <w:noProof w:val="0"/>
          <w:color w:val="000000"/>
          <w:position w:val="0"/>
          <w:sz w:val="20"/>
          <w:szCs w:val="20"/>
        </w:rPr>
        <w:t>Sayı</w:t>
      </w:r>
      <w:r w:rsidRPr="00D44A8D">
        <w:rPr>
          <w:rFonts w:ascii="Arial" w:eastAsiaTheme="minorHAnsi" w:hAnsi="Arial" w:cs="Arial"/>
          <w:b/>
          <w:noProof w:val="0"/>
          <w:color w:val="000000"/>
          <w:position w:val="0"/>
          <w:sz w:val="20"/>
          <w:szCs w:val="20"/>
        </w:rPr>
        <w:tab/>
      </w:r>
      <w:r w:rsidRPr="00D44A8D">
        <w:rPr>
          <w:rFonts w:ascii="Arial" w:eastAsiaTheme="minorHAnsi" w:hAnsi="Arial" w:cs="Arial"/>
          <w:noProof w:val="0"/>
          <w:color w:val="000000"/>
          <w:position w:val="0"/>
          <w:sz w:val="20"/>
          <w:szCs w:val="20"/>
        </w:rPr>
        <w:t>GVK-59/2007-</w:t>
      </w:r>
      <w:r>
        <w:rPr>
          <w:rFonts w:ascii="Arial" w:eastAsiaTheme="minorHAnsi" w:hAnsi="Arial" w:cs="Arial"/>
          <w:noProof w:val="0"/>
          <w:color w:val="000000"/>
          <w:position w:val="0"/>
          <w:sz w:val="20"/>
          <w:szCs w:val="20"/>
        </w:rPr>
        <w:t>3</w:t>
      </w:r>
      <w:r w:rsidRPr="00D44A8D">
        <w:rPr>
          <w:rFonts w:ascii="Arial" w:eastAsiaTheme="minorHAnsi" w:hAnsi="Arial" w:cs="Arial"/>
          <w:noProof w:val="0"/>
          <w:color w:val="000000"/>
          <w:position w:val="0"/>
          <w:sz w:val="20"/>
          <w:szCs w:val="20"/>
        </w:rPr>
        <w:t>/ Bireysel Emeklilik Sistemi-2</w:t>
      </w:r>
      <w:r w:rsidRPr="00D44A8D">
        <w:rPr>
          <w:rFonts w:ascii="Arial" w:eastAsiaTheme="minorHAnsi" w:hAnsi="Arial" w:cs="Arial"/>
          <w:b/>
          <w:noProof w:val="0"/>
          <w:color w:val="000000"/>
          <w:position w:val="0"/>
          <w:sz w:val="20"/>
          <w:szCs w:val="20"/>
        </w:rPr>
        <w:t xml:space="preserve"> </w:t>
      </w:r>
    </w:p>
    <w:p w14:paraId="44BD293E" w14:textId="77777777" w:rsidR="008B5DDD" w:rsidRPr="007D48D3" w:rsidRDefault="008B5DDD" w:rsidP="008B5DDD">
      <w:pPr>
        <w:spacing w:line="276" w:lineRule="auto"/>
        <w:jc w:val="center"/>
        <w:rPr>
          <w:rFonts w:ascii="Arial" w:hAnsi="Arial" w:cs="Arial"/>
          <w:sz w:val="20"/>
          <w:szCs w:val="20"/>
        </w:rPr>
      </w:pPr>
      <w:r>
        <w:rPr>
          <w:rFonts w:ascii="Arial" w:hAnsi="Arial" w:cs="Arial"/>
          <w:sz w:val="20"/>
          <w:szCs w:val="20"/>
          <w:lang w:eastAsia="tr-TR"/>
        </w:rPr>
        <w:drawing>
          <wp:inline distT="0" distB="0" distL="0" distR="0" wp14:anchorId="1A127A64" wp14:editId="51EE010E">
            <wp:extent cx="152400" cy="9525"/>
            <wp:effectExtent l="0" t="0" r="0" b="0"/>
            <wp:docPr id="95" name="Resim 9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ecblank"/>
                    <pic:cNvPicPr>
                      <a:picLocks noChangeAspect="1" noChangeArrowheads="1"/>
                    </pic:cNvPicPr>
                  </pic:nvPicPr>
                  <pic:blipFill>
                    <a:blip r:embed="rId8"/>
                    <a:srcRect/>
                    <a:stretch>
                      <a:fillRect/>
                    </a:stretch>
                  </pic:blipFill>
                  <pic:spPr bwMode="auto">
                    <a:xfrm>
                      <a:off x="0" y="0"/>
                      <a:ext cx="152400" cy="9525"/>
                    </a:xfrm>
                    <a:prstGeom prst="rect">
                      <a:avLst/>
                    </a:prstGeom>
                    <a:noFill/>
                    <a:ln w="9525">
                      <a:noFill/>
                      <a:miter lim="800000"/>
                      <a:headEnd/>
                      <a:tailEnd/>
                    </a:ln>
                  </pic:spPr>
                </pic:pic>
              </a:graphicData>
            </a:graphic>
          </wp:inline>
        </w:drawing>
      </w:r>
    </w:p>
    <w:p w14:paraId="27E40CA9" w14:textId="77777777" w:rsidR="008B5DDD" w:rsidRPr="00D44A8D" w:rsidRDefault="008B5DDD" w:rsidP="008B5DDD">
      <w:pPr>
        <w:widowControl w:val="0"/>
        <w:spacing w:line="276" w:lineRule="auto"/>
        <w:ind w:left="170" w:right="170"/>
        <w:jc w:val="center"/>
        <w:rPr>
          <w:rFonts w:ascii="Arial" w:eastAsiaTheme="minorHAnsi" w:hAnsi="Arial" w:cs="Arial"/>
          <w:b/>
          <w:noProof w:val="0"/>
          <w:color w:val="000000"/>
          <w:position w:val="0"/>
          <w:sz w:val="20"/>
          <w:szCs w:val="20"/>
        </w:rPr>
      </w:pPr>
      <w:r w:rsidRPr="00D44A8D">
        <w:rPr>
          <w:rFonts w:ascii="Arial" w:eastAsiaTheme="minorHAnsi" w:hAnsi="Arial" w:cs="Arial"/>
          <w:b/>
          <w:noProof w:val="0"/>
          <w:color w:val="000000"/>
          <w:position w:val="0"/>
          <w:sz w:val="20"/>
          <w:szCs w:val="20"/>
        </w:rPr>
        <w:t>T.C.</w:t>
      </w:r>
      <w:r w:rsidRPr="00D44A8D">
        <w:rPr>
          <w:rFonts w:ascii="Arial" w:eastAsiaTheme="minorHAnsi" w:hAnsi="Arial" w:cs="Arial"/>
          <w:b/>
          <w:noProof w:val="0"/>
          <w:color w:val="000000"/>
          <w:position w:val="0"/>
          <w:sz w:val="20"/>
          <w:szCs w:val="20"/>
        </w:rPr>
        <w:br/>
        <w:t>MALİYE BAKANLIĞI</w:t>
      </w:r>
    </w:p>
    <w:p w14:paraId="72C680C4" w14:textId="77777777" w:rsidR="008B5DDD" w:rsidRPr="00D44A8D" w:rsidRDefault="008B5DDD" w:rsidP="008B5DDD">
      <w:pPr>
        <w:widowControl w:val="0"/>
        <w:spacing w:line="276" w:lineRule="auto"/>
        <w:ind w:left="2832" w:right="170" w:firstLine="708"/>
        <w:jc w:val="left"/>
        <w:rPr>
          <w:rFonts w:ascii="Arial" w:eastAsiaTheme="minorHAnsi" w:hAnsi="Arial" w:cs="Arial"/>
          <w:bCs/>
          <w:noProof w:val="0"/>
          <w:color w:val="000000"/>
          <w:position w:val="0"/>
          <w:sz w:val="20"/>
          <w:szCs w:val="20"/>
        </w:rPr>
      </w:pPr>
      <w:r w:rsidRPr="00D44A8D">
        <w:rPr>
          <w:rFonts w:ascii="Arial" w:eastAsiaTheme="minorHAnsi" w:hAnsi="Arial" w:cs="Arial"/>
          <w:b/>
          <w:noProof w:val="0"/>
          <w:color w:val="000000"/>
          <w:position w:val="0"/>
          <w:sz w:val="20"/>
          <w:szCs w:val="20"/>
        </w:rPr>
        <w:t>Gelir İdaresi Başkanlığı</w:t>
      </w:r>
      <w:r w:rsidRPr="00DE6B0F">
        <w:br/>
      </w:r>
    </w:p>
    <w:p w14:paraId="4446C315" w14:textId="77777777" w:rsidR="008B5DDD" w:rsidRPr="00D44A8D" w:rsidRDefault="008B5DDD" w:rsidP="008B5DDD">
      <w:pPr>
        <w:widowControl w:val="0"/>
        <w:spacing w:line="276" w:lineRule="auto"/>
        <w:ind w:left="708" w:right="170"/>
        <w:rPr>
          <w:rFonts w:ascii="Arial" w:eastAsiaTheme="minorHAnsi" w:hAnsi="Arial" w:cs="Arial"/>
          <w:bCs/>
          <w:noProof w:val="0"/>
          <w:color w:val="000000"/>
          <w:position w:val="0"/>
          <w:sz w:val="20"/>
          <w:szCs w:val="20"/>
        </w:rPr>
      </w:pPr>
    </w:p>
    <w:p w14:paraId="69B6DB69" w14:textId="77777777" w:rsidR="008B5DDD" w:rsidRPr="00D44A8D" w:rsidRDefault="008B5DDD" w:rsidP="008B5DDD">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
          <w:bCs/>
          <w:noProof w:val="0"/>
          <w:color w:val="000000"/>
          <w:position w:val="0"/>
          <w:sz w:val="20"/>
          <w:szCs w:val="20"/>
        </w:rPr>
        <w:t>Konusu :</w:t>
      </w:r>
      <w:r>
        <w:rPr>
          <w:rFonts w:ascii="Arial" w:eastAsiaTheme="minorHAnsi" w:hAnsi="Arial" w:cs="Arial"/>
          <w:bCs/>
          <w:noProof w:val="0"/>
          <w:color w:val="000000"/>
          <w:position w:val="0"/>
          <w:sz w:val="20"/>
          <w:szCs w:val="20"/>
        </w:rPr>
        <w:t xml:space="preserve"> </w:t>
      </w:r>
      <w:r w:rsidRPr="00D44A8D">
        <w:rPr>
          <w:rFonts w:ascii="Arial" w:eastAsiaTheme="minorHAnsi" w:hAnsi="Arial" w:cs="Arial"/>
          <w:bCs/>
          <w:noProof w:val="0"/>
          <w:color w:val="000000"/>
          <w:position w:val="0"/>
          <w:sz w:val="20"/>
          <w:szCs w:val="20"/>
        </w:rPr>
        <w:t>Bireysel emeklilik sistemi ve diğer şahıs sigortalarına ödenen katkı payları ve primlerin vergi mevzuatı karşısındaki durumu ve poliçelerin devri</w:t>
      </w:r>
    </w:p>
    <w:p w14:paraId="270C42BB" w14:textId="77777777" w:rsidR="008B5DDD" w:rsidRPr="00D44A8D" w:rsidRDefault="008B5DDD" w:rsidP="008B5DDD">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
          <w:bCs/>
          <w:noProof w:val="0"/>
          <w:color w:val="000000"/>
          <w:position w:val="0"/>
          <w:sz w:val="20"/>
          <w:szCs w:val="20"/>
        </w:rPr>
        <w:t>Tarihi :</w:t>
      </w:r>
      <w:r w:rsidRPr="00D44A8D">
        <w:rPr>
          <w:rFonts w:ascii="Arial" w:eastAsiaTheme="minorHAnsi" w:hAnsi="Arial" w:cs="Arial"/>
          <w:bCs/>
          <w:noProof w:val="0"/>
          <w:color w:val="000000"/>
          <w:position w:val="0"/>
          <w:sz w:val="20"/>
          <w:szCs w:val="20"/>
        </w:rPr>
        <w:t xml:space="preserve"> 23 /02/2007</w:t>
      </w:r>
    </w:p>
    <w:p w14:paraId="1C68D5E1" w14:textId="77777777" w:rsidR="008B5DDD" w:rsidRPr="00D44A8D" w:rsidRDefault="008B5DDD" w:rsidP="008B5DDD">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
          <w:bCs/>
          <w:noProof w:val="0"/>
          <w:color w:val="000000"/>
          <w:position w:val="0"/>
          <w:sz w:val="20"/>
          <w:szCs w:val="20"/>
        </w:rPr>
        <w:t>Sayısı :</w:t>
      </w:r>
      <w:r w:rsidRPr="00D44A8D">
        <w:rPr>
          <w:rFonts w:ascii="Arial" w:eastAsiaTheme="minorHAnsi" w:hAnsi="Arial" w:cs="Arial"/>
          <w:bCs/>
          <w:noProof w:val="0"/>
          <w:color w:val="000000"/>
          <w:position w:val="0"/>
          <w:sz w:val="20"/>
          <w:szCs w:val="20"/>
        </w:rPr>
        <w:t xml:space="preserve"> GVK-59/2007-</w:t>
      </w:r>
      <w:r>
        <w:rPr>
          <w:rFonts w:ascii="Arial" w:eastAsiaTheme="minorHAnsi" w:hAnsi="Arial" w:cs="Arial"/>
          <w:bCs/>
          <w:noProof w:val="0"/>
          <w:color w:val="000000"/>
          <w:position w:val="0"/>
          <w:sz w:val="20"/>
          <w:szCs w:val="20"/>
        </w:rPr>
        <w:t>3</w:t>
      </w:r>
      <w:r w:rsidRPr="00D44A8D">
        <w:rPr>
          <w:rFonts w:ascii="Arial" w:eastAsiaTheme="minorHAnsi" w:hAnsi="Arial" w:cs="Arial"/>
          <w:bCs/>
          <w:noProof w:val="0"/>
          <w:color w:val="000000"/>
          <w:position w:val="0"/>
          <w:sz w:val="20"/>
          <w:szCs w:val="20"/>
        </w:rPr>
        <w:t xml:space="preserve">/ Bireysel Emeklilik Sistemi-2 </w:t>
      </w:r>
    </w:p>
    <w:p w14:paraId="7CE1D953" w14:textId="77777777" w:rsidR="008B5DDD" w:rsidRPr="00D44A8D" w:rsidRDefault="008B5DDD" w:rsidP="008B5DDD">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
          <w:bCs/>
          <w:noProof w:val="0"/>
          <w:color w:val="000000"/>
          <w:position w:val="0"/>
          <w:sz w:val="20"/>
          <w:szCs w:val="20"/>
        </w:rPr>
        <w:t>İlgili olduğu maddeler:</w:t>
      </w:r>
      <w:r w:rsidRPr="00D44A8D">
        <w:rPr>
          <w:rFonts w:ascii="Arial" w:eastAsiaTheme="minorHAnsi" w:hAnsi="Arial" w:cs="Arial"/>
          <w:bCs/>
          <w:noProof w:val="0"/>
          <w:color w:val="000000"/>
          <w:position w:val="0"/>
          <w:sz w:val="20"/>
          <w:szCs w:val="20"/>
        </w:rPr>
        <w:t xml:space="preserve">  Gelir Vergisi Kanunu Madde 22, 23, 25, 40, 63, 75, 86, 89, 94, 4697 Sayılı Kanun Geçici Madde 1, Veraset ve İntikal Vergisi Kanunu Madde 1, 2</w:t>
      </w:r>
    </w:p>
    <w:p w14:paraId="7F5B3504" w14:textId="77777777" w:rsidR="008B5DDD" w:rsidRPr="00D44A8D" w:rsidRDefault="008B5DDD" w:rsidP="008B5DDD">
      <w:pPr>
        <w:widowControl w:val="0"/>
        <w:spacing w:line="276" w:lineRule="auto"/>
        <w:ind w:left="170" w:right="170"/>
        <w:rPr>
          <w:rFonts w:ascii="Arial" w:eastAsiaTheme="minorHAnsi" w:hAnsi="Arial" w:cs="Arial"/>
          <w:bCs/>
          <w:noProof w:val="0"/>
          <w:color w:val="000000"/>
          <w:position w:val="0"/>
          <w:sz w:val="20"/>
          <w:szCs w:val="20"/>
        </w:rPr>
      </w:pPr>
      <w:r w:rsidRPr="00E07D6A">
        <w:rPr>
          <w:rFonts w:ascii="Arial" w:eastAsiaTheme="minorHAnsi" w:hAnsi="Arial" w:cs="Arial"/>
          <w:b/>
          <w:bCs/>
          <w:noProof w:val="0"/>
          <w:color w:val="000000"/>
          <w:position w:val="0"/>
          <w:sz w:val="20"/>
          <w:szCs w:val="20"/>
        </w:rPr>
        <w:t>İlgili olduğu kazanç türleri:</w:t>
      </w:r>
      <w:r w:rsidRPr="00D44A8D">
        <w:rPr>
          <w:rFonts w:ascii="Arial" w:eastAsiaTheme="minorHAnsi" w:hAnsi="Arial" w:cs="Arial"/>
          <w:bCs/>
          <w:noProof w:val="0"/>
          <w:color w:val="000000"/>
          <w:position w:val="0"/>
          <w:sz w:val="20"/>
          <w:szCs w:val="20"/>
        </w:rPr>
        <w:t xml:space="preserve">  Ticari Kazanç, Ücret, Menkul Sermaye İradı </w:t>
      </w:r>
    </w:p>
    <w:p w14:paraId="690DE1FF" w14:textId="77777777" w:rsidR="008B5DDD" w:rsidRPr="003E5B39" w:rsidRDefault="008B5DDD" w:rsidP="008B5DDD">
      <w:pPr>
        <w:spacing w:line="276" w:lineRule="auto"/>
        <w:rPr>
          <w:rFonts w:ascii="Arial" w:hAnsi="Arial" w:cs="Arial"/>
          <w:position w:val="0"/>
          <w:sz w:val="20"/>
          <w:szCs w:val="20"/>
        </w:rPr>
      </w:pPr>
      <w:r>
        <w:rPr>
          <w:rFonts w:ascii="Arial" w:hAnsi="Arial" w:cs="Arial"/>
          <w:position w:val="0"/>
          <w:sz w:val="20"/>
          <w:szCs w:val="20"/>
          <w:lang w:eastAsia="tr-TR"/>
        </w:rPr>
        <w:drawing>
          <wp:inline distT="0" distB="0" distL="0" distR="0" wp14:anchorId="32AB4ECD" wp14:editId="70FAEAB5">
            <wp:extent cx="152400" cy="9525"/>
            <wp:effectExtent l="0" t="0" r="0" b="0"/>
            <wp:docPr id="97" name="Resim 9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ecblank"/>
                    <pic:cNvPicPr>
                      <a:picLocks noChangeAspect="1" noChangeArrowheads="1"/>
                    </pic:cNvPicPr>
                  </pic:nvPicPr>
                  <pic:blipFill>
                    <a:blip r:embed="rId8"/>
                    <a:srcRect/>
                    <a:stretch>
                      <a:fillRect/>
                    </a:stretch>
                  </pic:blipFill>
                  <pic:spPr bwMode="auto">
                    <a:xfrm>
                      <a:off x="0" y="0"/>
                      <a:ext cx="152400" cy="9525"/>
                    </a:xfrm>
                    <a:prstGeom prst="rect">
                      <a:avLst/>
                    </a:prstGeom>
                    <a:noFill/>
                    <a:ln w="9525">
                      <a:noFill/>
                      <a:miter lim="800000"/>
                      <a:headEnd/>
                      <a:tailEnd/>
                    </a:ln>
                  </pic:spPr>
                </pic:pic>
              </a:graphicData>
            </a:graphic>
          </wp:inline>
        </w:drawing>
      </w:r>
    </w:p>
    <w:p w14:paraId="54A3E41A" w14:textId="77777777" w:rsidR="008B5DDD" w:rsidRPr="00E07D6A" w:rsidRDefault="008B5DDD" w:rsidP="008B5DDD">
      <w:pPr>
        <w:pStyle w:val="ListeParagraf"/>
        <w:widowControl w:val="0"/>
        <w:numPr>
          <w:ilvl w:val="0"/>
          <w:numId w:val="1"/>
        </w:numPr>
        <w:spacing w:line="276" w:lineRule="auto"/>
        <w:ind w:right="170"/>
        <w:rPr>
          <w:rFonts w:ascii="Arial" w:eastAsiaTheme="minorHAnsi" w:hAnsi="Arial" w:cs="Arial"/>
          <w:b/>
          <w:bCs/>
          <w:color w:val="000000"/>
          <w:sz w:val="20"/>
          <w:szCs w:val="20"/>
        </w:rPr>
      </w:pPr>
      <w:r w:rsidRPr="00E07D6A">
        <w:rPr>
          <w:rFonts w:ascii="Arial" w:eastAsiaTheme="minorHAnsi" w:hAnsi="Arial" w:cs="Arial"/>
          <w:b/>
          <w:bCs/>
          <w:color w:val="000000"/>
          <w:sz w:val="20"/>
          <w:szCs w:val="20"/>
        </w:rPr>
        <w:t xml:space="preserve">Giriş </w:t>
      </w:r>
    </w:p>
    <w:p w14:paraId="2E72ABF0" w14:textId="77777777" w:rsidR="008B5DDD" w:rsidRPr="003E5B39" w:rsidRDefault="008B5DDD" w:rsidP="008B5DDD">
      <w:pPr>
        <w:pStyle w:val="NormalWeb"/>
        <w:spacing w:before="0" w:beforeAutospacing="0" w:after="0" w:afterAutospacing="0" w:line="276" w:lineRule="auto"/>
        <w:ind w:left="720"/>
        <w:rPr>
          <w:rFonts w:ascii="Arial" w:hAnsi="Arial" w:cs="Arial"/>
          <w:position w:val="0"/>
          <w:sz w:val="20"/>
          <w:szCs w:val="20"/>
        </w:rPr>
      </w:pPr>
    </w:p>
    <w:p w14:paraId="003ADEA6" w14:textId="77777777" w:rsidR="008B5DDD" w:rsidRPr="00D44A8D" w:rsidRDefault="008B5DDD" w:rsidP="008B5DDD">
      <w:pPr>
        <w:widowControl w:val="0"/>
        <w:spacing w:line="276" w:lineRule="auto"/>
        <w:ind w:left="170" w:right="170"/>
        <w:rPr>
          <w:rFonts w:ascii="Arial" w:eastAsiaTheme="minorHAnsi" w:hAnsi="Arial" w:cs="Arial"/>
          <w:bCs/>
          <w:noProof w:val="0"/>
          <w:color w:val="000000"/>
          <w:position w:val="0"/>
          <w:sz w:val="20"/>
          <w:szCs w:val="20"/>
        </w:rPr>
      </w:pPr>
      <w:r w:rsidRPr="00D44A8D">
        <w:rPr>
          <w:rFonts w:ascii="Arial" w:eastAsiaTheme="minorHAnsi" w:hAnsi="Arial" w:cs="Arial"/>
          <w:bCs/>
          <w:noProof w:val="0"/>
          <w:color w:val="000000"/>
          <w:position w:val="0"/>
          <w:sz w:val="20"/>
          <w:szCs w:val="20"/>
        </w:rPr>
        <w:t xml:space="preserve">Bireysel emeklilik sistemi ve şahıs sigortaları için ödenen katkı payı ve primlerinin gelir vergisi karşısındaki durumuna ilişkin açıklamalar, 3 seri numaralı Gelir Vergisi Sirkülerinde yapılmıştır. </w:t>
      </w:r>
    </w:p>
    <w:p w14:paraId="6D7C2C37" w14:textId="77777777" w:rsidR="008B5DDD" w:rsidRDefault="008B5DDD" w:rsidP="008B5DDD">
      <w:pPr>
        <w:widowControl w:val="0"/>
        <w:spacing w:line="276" w:lineRule="auto"/>
        <w:ind w:left="170" w:right="170"/>
        <w:rPr>
          <w:rFonts w:ascii="Arial" w:eastAsiaTheme="minorHAnsi" w:hAnsi="Arial" w:cs="Arial"/>
          <w:bCs/>
          <w:noProof w:val="0"/>
          <w:color w:val="000000"/>
          <w:position w:val="0"/>
          <w:sz w:val="20"/>
          <w:szCs w:val="20"/>
        </w:rPr>
      </w:pPr>
      <w:r w:rsidRPr="00D44A8D">
        <w:rPr>
          <w:rFonts w:ascii="Arial" w:eastAsiaTheme="minorHAnsi" w:hAnsi="Arial" w:cs="Arial"/>
          <w:bCs/>
          <w:noProof w:val="0"/>
          <w:color w:val="000000"/>
          <w:position w:val="0"/>
          <w:sz w:val="20"/>
          <w:szCs w:val="20"/>
        </w:rPr>
        <w:t>07/10/2001 tarihinden önce düzenlenen şahıs sigorta poliçelerinin devredilmesi halinde, devralan kişiye yapılan ödemelerin vergilendirilmesi ile işverenlerce bireysel emeklilik sistemine ödenen katkı paylarının gider olarak indirimi ve ölüm, maluliyet ve benzeri risklere karşı yapılan riziko teminatları ile birikimli teminatların aynı poliçede (karma poliçe) gösterilmesi halinde vergilemenin nasıl yapılacağına ilişkin açıklamalar bu sirkülerin konusunu oluşturmaktadır.</w:t>
      </w:r>
    </w:p>
    <w:p w14:paraId="4FB936BD" w14:textId="77777777" w:rsidR="008B5DDD" w:rsidRPr="00D44A8D" w:rsidRDefault="008B5DDD" w:rsidP="008B5DDD">
      <w:pPr>
        <w:widowControl w:val="0"/>
        <w:spacing w:line="276" w:lineRule="auto"/>
        <w:ind w:left="708" w:right="170"/>
        <w:rPr>
          <w:rFonts w:ascii="Arial" w:eastAsiaTheme="minorHAnsi" w:hAnsi="Arial" w:cs="Arial"/>
          <w:bCs/>
          <w:noProof w:val="0"/>
          <w:color w:val="000000"/>
          <w:position w:val="0"/>
          <w:sz w:val="20"/>
          <w:szCs w:val="20"/>
        </w:rPr>
      </w:pPr>
    </w:p>
    <w:p w14:paraId="0F75C329" w14:textId="77777777" w:rsidR="008B5DDD" w:rsidRPr="00E07D6A" w:rsidRDefault="008B5DDD" w:rsidP="008B5DDD">
      <w:pPr>
        <w:widowControl w:val="0"/>
        <w:spacing w:line="276" w:lineRule="auto"/>
        <w:ind w:left="170" w:right="170"/>
        <w:rPr>
          <w:rFonts w:ascii="Arial" w:eastAsiaTheme="minorHAnsi" w:hAnsi="Arial" w:cs="Arial"/>
          <w:b/>
          <w:bCs/>
          <w:noProof w:val="0"/>
          <w:color w:val="000000"/>
          <w:position w:val="0"/>
          <w:sz w:val="20"/>
          <w:szCs w:val="20"/>
        </w:rPr>
      </w:pPr>
      <w:r w:rsidRPr="00E07D6A">
        <w:rPr>
          <w:rFonts w:ascii="Arial" w:eastAsiaTheme="minorHAnsi" w:hAnsi="Arial" w:cs="Arial"/>
          <w:b/>
          <w:bCs/>
          <w:noProof w:val="0"/>
          <w:color w:val="000000"/>
          <w:position w:val="0"/>
          <w:sz w:val="20"/>
          <w:szCs w:val="20"/>
        </w:rPr>
        <w:t xml:space="preserve">3. İşverenler Tarafından Ücretliler Adına Ödenen Katkı Paylarının Ticari Kazancın Tespitinde İndirimi </w:t>
      </w:r>
    </w:p>
    <w:p w14:paraId="33CCAED9" w14:textId="77777777" w:rsidR="008B5DDD" w:rsidRPr="00D44A8D" w:rsidRDefault="008B5DDD" w:rsidP="008B5DDD">
      <w:pPr>
        <w:widowControl w:val="0"/>
        <w:spacing w:line="276" w:lineRule="auto"/>
        <w:ind w:left="708" w:right="170"/>
        <w:rPr>
          <w:rFonts w:ascii="Arial" w:eastAsiaTheme="minorHAnsi" w:hAnsi="Arial" w:cs="Arial"/>
          <w:b/>
          <w:noProof w:val="0"/>
          <w:color w:val="000000"/>
          <w:position w:val="0"/>
          <w:sz w:val="20"/>
          <w:szCs w:val="20"/>
        </w:rPr>
      </w:pPr>
    </w:p>
    <w:p w14:paraId="4E5C8217" w14:textId="77777777" w:rsidR="008B5DDD" w:rsidRPr="00D44A8D" w:rsidRDefault="008B5DDD" w:rsidP="008B5DDD">
      <w:pPr>
        <w:widowControl w:val="0"/>
        <w:spacing w:line="276" w:lineRule="auto"/>
        <w:ind w:left="170" w:right="170"/>
        <w:rPr>
          <w:rFonts w:ascii="Arial" w:eastAsiaTheme="minorHAnsi" w:hAnsi="Arial" w:cs="Arial"/>
          <w:bCs/>
          <w:noProof w:val="0"/>
          <w:color w:val="000000"/>
          <w:position w:val="0"/>
          <w:sz w:val="20"/>
          <w:szCs w:val="20"/>
        </w:rPr>
      </w:pPr>
      <w:r w:rsidRPr="00D44A8D">
        <w:rPr>
          <w:rFonts w:ascii="Arial" w:eastAsiaTheme="minorHAnsi" w:hAnsi="Arial" w:cs="Arial"/>
          <w:bCs/>
          <w:noProof w:val="0"/>
          <w:color w:val="000000"/>
          <w:position w:val="0"/>
          <w:sz w:val="20"/>
          <w:szCs w:val="20"/>
        </w:rPr>
        <w:t xml:space="preserve">Gelir Vergisi Kanununun 40 ıncı maddesinin (9) numaralı bendinde yer alan hüküm, işverenler tarafından ücretliler adına bireysel emeklilik sistemine ödenen katkı paylarının, ücretlerle ilişkilendirilmeksizin, ticari kazancın tespitinde gider olarak indirilmesine imkan tanımaktadır. </w:t>
      </w:r>
    </w:p>
    <w:p w14:paraId="4DF77C3A" w14:textId="77777777" w:rsidR="008B5DDD" w:rsidRPr="00D44A8D" w:rsidRDefault="008B5DDD" w:rsidP="008B5DDD">
      <w:pPr>
        <w:widowControl w:val="0"/>
        <w:spacing w:line="276" w:lineRule="auto"/>
        <w:ind w:left="170" w:right="170"/>
        <w:rPr>
          <w:rFonts w:ascii="Arial" w:eastAsiaTheme="minorHAnsi" w:hAnsi="Arial" w:cs="Arial"/>
          <w:bCs/>
          <w:noProof w:val="0"/>
          <w:color w:val="000000"/>
          <w:position w:val="0"/>
          <w:sz w:val="20"/>
          <w:szCs w:val="20"/>
        </w:rPr>
      </w:pPr>
      <w:r w:rsidRPr="00D44A8D">
        <w:rPr>
          <w:rFonts w:ascii="Arial" w:eastAsiaTheme="minorHAnsi" w:hAnsi="Arial" w:cs="Arial"/>
          <w:bCs/>
          <w:noProof w:val="0"/>
          <w:color w:val="000000"/>
          <w:position w:val="0"/>
          <w:sz w:val="20"/>
          <w:szCs w:val="20"/>
        </w:rPr>
        <w:t xml:space="preserve">Bu kapsamda indirim konusu yapılabilecek tutar, ücretlinin elde ettiği ücretin %10’unu ve yıllık bazda asgari ücretin yıllık tutarını aşamayacaktır. </w:t>
      </w:r>
    </w:p>
    <w:p w14:paraId="2A65AF0A" w14:textId="77777777" w:rsidR="008B5DDD" w:rsidRPr="00D44A8D" w:rsidRDefault="008B5DDD" w:rsidP="008B5DDD">
      <w:pPr>
        <w:widowControl w:val="0"/>
        <w:spacing w:line="276" w:lineRule="auto"/>
        <w:ind w:left="170" w:right="170"/>
        <w:rPr>
          <w:rFonts w:ascii="Arial" w:eastAsiaTheme="minorHAnsi" w:hAnsi="Arial" w:cs="Arial"/>
          <w:bCs/>
          <w:noProof w:val="0"/>
          <w:color w:val="000000"/>
          <w:position w:val="0"/>
          <w:sz w:val="20"/>
          <w:szCs w:val="20"/>
        </w:rPr>
      </w:pPr>
      <w:r w:rsidRPr="00D44A8D">
        <w:rPr>
          <w:rFonts w:ascii="Arial" w:eastAsiaTheme="minorHAnsi" w:hAnsi="Arial" w:cs="Arial"/>
          <w:bCs/>
          <w:noProof w:val="0"/>
          <w:color w:val="000000"/>
          <w:position w:val="0"/>
          <w:sz w:val="20"/>
          <w:szCs w:val="20"/>
        </w:rPr>
        <w:t xml:space="preserve">Bu madde kapsamında yapılacak indirim, işverenler tarafından hizmetlilerine yönelik olarak sadece bireysel emeklilik sistemine ödenen katkı paylarını içermekte olup, diğer şahıs sigorta primlerini içermemektedir. </w:t>
      </w:r>
    </w:p>
    <w:p w14:paraId="19F8D0AD" w14:textId="77777777" w:rsidR="008B5DDD" w:rsidRPr="00D44A8D" w:rsidRDefault="008B5DDD" w:rsidP="008B5DDD">
      <w:pPr>
        <w:widowControl w:val="0"/>
        <w:spacing w:line="276" w:lineRule="auto"/>
        <w:ind w:left="170" w:right="170"/>
        <w:rPr>
          <w:rFonts w:ascii="Arial" w:eastAsiaTheme="minorHAnsi" w:hAnsi="Arial" w:cs="Arial"/>
          <w:bCs/>
          <w:noProof w:val="0"/>
          <w:color w:val="000000"/>
          <w:position w:val="0"/>
          <w:sz w:val="20"/>
          <w:szCs w:val="20"/>
        </w:rPr>
      </w:pPr>
      <w:r w:rsidRPr="00D44A8D">
        <w:rPr>
          <w:rFonts w:ascii="Arial" w:eastAsiaTheme="minorHAnsi" w:hAnsi="Arial" w:cs="Arial"/>
          <w:bCs/>
          <w:noProof w:val="0"/>
          <w:color w:val="000000"/>
          <w:position w:val="0"/>
          <w:sz w:val="20"/>
          <w:szCs w:val="20"/>
        </w:rPr>
        <w:t xml:space="preserve">İşverenlerce ödenen diğer şahıs sigorta primleri, işle ilgili olarak ticari kazancın elde edilmesi ve idame ettirilmesi için ödenen ücret kapsamında olduğundan, Gelir Vergisi Kanununun 40 ıncı maddesinin (1) numaralı bendi çerçevesinde genel gider olarak her hangi bir tutar ve oran sınırlaması olmaksızın indirim konusu yapılabilecektir. Öte yandan, söz konusu primler, ödendiği ayda elde edilen ücretin % 5’ini ve yıllık olarak asgari ücretin yıllık tutarını aşmamak üzere hizmet erbabının safi ücret tutarının belirlenmesi sırasında indirim konusu yapılabilecektir. </w:t>
      </w:r>
    </w:p>
    <w:p w14:paraId="796A3F9B" w14:textId="77777777" w:rsidR="008B5DDD" w:rsidRPr="003E5B39" w:rsidRDefault="008B5DDD" w:rsidP="008B5DDD">
      <w:pPr>
        <w:pStyle w:val="NormalWeb"/>
        <w:spacing w:before="0" w:beforeAutospacing="0" w:after="0" w:afterAutospacing="0" w:line="276" w:lineRule="auto"/>
        <w:ind w:firstLine="170"/>
        <w:rPr>
          <w:rFonts w:ascii="Arial" w:hAnsi="Arial" w:cs="Arial"/>
          <w:position w:val="0"/>
          <w:sz w:val="20"/>
          <w:szCs w:val="20"/>
        </w:rPr>
      </w:pPr>
      <w:r w:rsidRPr="003E5B39">
        <w:rPr>
          <w:rFonts w:ascii="Arial" w:hAnsi="Arial" w:cs="Arial"/>
          <w:position w:val="0"/>
          <w:sz w:val="20"/>
          <w:szCs w:val="20"/>
        </w:rPr>
        <w:t xml:space="preserve">Duyurulur. </w:t>
      </w:r>
    </w:p>
    <w:p w14:paraId="7C171770" w14:textId="77777777" w:rsidR="008B5DDD" w:rsidRPr="003E5B39" w:rsidRDefault="008B5DDD" w:rsidP="008B5DDD">
      <w:pPr>
        <w:pStyle w:val="NormalWeb"/>
        <w:spacing w:before="0" w:beforeAutospacing="0" w:after="0" w:afterAutospacing="0"/>
        <w:rPr>
          <w:rFonts w:ascii="Arial" w:hAnsi="Arial" w:cs="Arial"/>
          <w:position w:val="0"/>
          <w:sz w:val="20"/>
          <w:szCs w:val="20"/>
        </w:rPr>
      </w:pPr>
    </w:p>
    <w:p w14:paraId="1CEB26E4" w14:textId="77777777" w:rsidR="008B5DDD" w:rsidRPr="003E5B39" w:rsidRDefault="008B5DDD" w:rsidP="008B5DDD">
      <w:pPr>
        <w:rPr>
          <w:rFonts w:ascii="Arial" w:hAnsi="Arial" w:cs="Arial"/>
          <w:position w:val="0"/>
          <w:sz w:val="20"/>
          <w:szCs w:val="20"/>
        </w:rPr>
      </w:pPr>
      <w:r>
        <w:rPr>
          <w:rFonts w:ascii="Arial" w:hAnsi="Arial" w:cs="Arial"/>
          <w:position w:val="0"/>
          <w:sz w:val="20"/>
          <w:szCs w:val="20"/>
          <w:lang w:eastAsia="tr-TR"/>
        </w:rPr>
        <w:drawing>
          <wp:inline distT="0" distB="0" distL="0" distR="0" wp14:anchorId="650B1298" wp14:editId="74D54056">
            <wp:extent cx="152400" cy="9525"/>
            <wp:effectExtent l="0" t="0" r="0" b="0"/>
            <wp:docPr id="98" name="Resim 9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ecblank"/>
                    <pic:cNvPicPr>
                      <a:picLocks noChangeAspect="1" noChangeArrowheads="1"/>
                    </pic:cNvPicPr>
                  </pic:nvPicPr>
                  <pic:blipFill>
                    <a:blip r:embed="rId8"/>
                    <a:srcRect/>
                    <a:stretch>
                      <a:fillRect/>
                    </a:stretch>
                  </pic:blipFill>
                  <pic:spPr bwMode="auto">
                    <a:xfrm>
                      <a:off x="0" y="0"/>
                      <a:ext cx="152400" cy="9525"/>
                    </a:xfrm>
                    <a:prstGeom prst="rect">
                      <a:avLst/>
                    </a:prstGeom>
                    <a:noFill/>
                    <a:ln w="9525">
                      <a:noFill/>
                      <a:miter lim="800000"/>
                      <a:headEnd/>
                      <a:tailEnd/>
                    </a:ln>
                  </pic:spPr>
                </pic:pic>
              </a:graphicData>
            </a:graphic>
          </wp:inline>
        </w:drawing>
      </w:r>
    </w:p>
    <w:p w14:paraId="043FAE68" w14:textId="77777777" w:rsidR="008B5DDD" w:rsidRPr="00C26991" w:rsidRDefault="008B5DDD" w:rsidP="008B5DDD">
      <w:pPr>
        <w:jc w:val="left"/>
        <w:rPr>
          <w:noProof w:val="0"/>
          <w:color w:val="000000"/>
          <w:kern w:val="0"/>
          <w:position w:val="0"/>
          <w:lang w:eastAsia="tr-TR"/>
        </w:rPr>
      </w:pPr>
      <w:r w:rsidRPr="003E5B39">
        <w:rPr>
          <w:rFonts w:ascii="Arial" w:hAnsi="Arial" w:cs="Arial"/>
          <w:position w:val="0"/>
          <w:sz w:val="20"/>
          <w:szCs w:val="20"/>
        </w:rPr>
        <w:t>Osman ARIOĞLU</w:t>
      </w:r>
      <w:r w:rsidRPr="003E5B39">
        <w:rPr>
          <w:rFonts w:ascii="Arial" w:hAnsi="Arial" w:cs="Arial"/>
          <w:position w:val="0"/>
          <w:sz w:val="20"/>
          <w:szCs w:val="20"/>
        </w:rPr>
        <w:br/>
        <w:t>Gelir İdaresi Başkanı</w:t>
      </w:r>
    </w:p>
    <w:p w14:paraId="1D7DF6C9" w14:textId="77777777" w:rsidR="00A174FE" w:rsidRDefault="00A174FE"/>
    <w:sectPr w:rsidR="00A174F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49B0D" w14:textId="77777777" w:rsidR="00B02FDC" w:rsidRDefault="00B02FDC" w:rsidP="008B5DDD">
      <w:r>
        <w:separator/>
      </w:r>
    </w:p>
  </w:endnote>
  <w:endnote w:type="continuationSeparator" w:id="0">
    <w:p w14:paraId="31D0406C" w14:textId="77777777" w:rsidR="00B02FDC" w:rsidRDefault="00B02FDC" w:rsidP="008B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8F0E8" w14:textId="0DC0837E" w:rsidR="008B5DDD" w:rsidRPr="008B5DDD" w:rsidRDefault="008B5DDD" w:rsidP="008B5DDD">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7C87" w14:textId="283D6144" w:rsidR="008B5DDD" w:rsidRPr="008B5DDD" w:rsidRDefault="008B5DDD" w:rsidP="008B5DDD">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5E23" w14:textId="217C12C4" w:rsidR="008B5DDD" w:rsidRPr="008B5DDD" w:rsidRDefault="008B5DDD" w:rsidP="008B5DDD">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530E4" w14:textId="77777777" w:rsidR="00B02FDC" w:rsidRDefault="00B02FDC" w:rsidP="008B5DDD">
      <w:r>
        <w:separator/>
      </w:r>
    </w:p>
  </w:footnote>
  <w:footnote w:type="continuationSeparator" w:id="0">
    <w:p w14:paraId="787BC15B" w14:textId="77777777" w:rsidR="00B02FDC" w:rsidRDefault="00B02FDC" w:rsidP="008B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21A0" w14:textId="77777777" w:rsidR="008B5DDD" w:rsidRDefault="008B5DD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F467" w14:textId="77777777" w:rsidR="008B5DDD" w:rsidRDefault="008B5DD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92F97" w14:textId="77777777" w:rsidR="008B5DDD" w:rsidRDefault="008B5D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14434"/>
    <w:multiLevelType w:val="hybridMultilevel"/>
    <w:tmpl w:val="4F5ABFC2"/>
    <w:lvl w:ilvl="0" w:tplc="AECEAFBC">
      <w:start w:val="1"/>
      <w:numFmt w:val="decimal"/>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A0"/>
    <w:rsid w:val="007107A0"/>
    <w:rsid w:val="008B5DDD"/>
    <w:rsid w:val="00A174FE"/>
    <w:rsid w:val="00B02F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0AFBA"/>
  <w15:chartTrackingRefBased/>
  <w15:docId w15:val="{D205CD4E-BE95-48E4-83E8-E669C3B6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DDD"/>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8B5DDD"/>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B5DDD"/>
    <w:rPr>
      <w:rFonts w:ascii="Arial" w:eastAsiaTheme="majorEastAsia" w:hAnsi="Arial" w:cs="Arial"/>
      <w:b/>
      <w:bCs/>
      <w:color w:val="000000"/>
      <w:kern w:val="16"/>
      <w:sz w:val="24"/>
      <w:szCs w:val="24"/>
    </w:rPr>
  </w:style>
  <w:style w:type="paragraph" w:styleId="NormalWeb">
    <w:name w:val="Normal (Web)"/>
    <w:aliases w:val=" Char,Normal (Web) Char Char,Normal (Web) Char Char Char Char,Normal (Web) Char Char Char"/>
    <w:basedOn w:val="Normal"/>
    <w:link w:val="NormalWebChar"/>
    <w:uiPriority w:val="99"/>
    <w:rsid w:val="008B5DDD"/>
    <w:pPr>
      <w:spacing w:before="100" w:beforeAutospacing="1" w:after="100" w:afterAutospacing="1"/>
    </w:p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8B5DDD"/>
    <w:rPr>
      <w:rFonts w:ascii="Times New Roman" w:eastAsia="Times New Roman" w:hAnsi="Times New Roman" w:cs="Times New Roman"/>
      <w:noProof/>
      <w:kern w:val="16"/>
      <w:position w:val="24"/>
      <w:sz w:val="24"/>
      <w:szCs w:val="24"/>
    </w:rPr>
  </w:style>
  <w:style w:type="paragraph" w:styleId="ListeParagraf">
    <w:name w:val="List Paragraph"/>
    <w:aliases w:val="içindekiler vbCxSpLast"/>
    <w:basedOn w:val="Normal"/>
    <w:link w:val="ListeParagrafChar"/>
    <w:uiPriority w:val="1"/>
    <w:qFormat/>
    <w:rsid w:val="008B5DDD"/>
    <w:pPr>
      <w:ind w:left="708"/>
    </w:pPr>
    <w:rPr>
      <w:noProof w:val="0"/>
      <w:kern w:val="0"/>
      <w:position w:val="0"/>
      <w:lang w:eastAsia="tr-TR"/>
    </w:rPr>
  </w:style>
  <w:style w:type="character" w:customStyle="1" w:styleId="ListeParagrafChar">
    <w:name w:val="Liste Paragraf Char"/>
    <w:aliases w:val="içindekiler vbCxSpLast Char"/>
    <w:basedOn w:val="VarsaylanParagrafYazTipi"/>
    <w:link w:val="ListeParagraf"/>
    <w:uiPriority w:val="1"/>
    <w:rsid w:val="008B5DDD"/>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B5DDD"/>
    <w:pPr>
      <w:tabs>
        <w:tab w:val="center" w:pos="4536"/>
        <w:tab w:val="right" w:pos="9072"/>
      </w:tabs>
    </w:pPr>
  </w:style>
  <w:style w:type="character" w:customStyle="1" w:styleId="stBilgiChar">
    <w:name w:val="Üst Bilgi Char"/>
    <w:basedOn w:val="VarsaylanParagrafYazTipi"/>
    <w:link w:val="stBilgi"/>
    <w:uiPriority w:val="99"/>
    <w:rsid w:val="008B5DDD"/>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8B5DDD"/>
    <w:pPr>
      <w:tabs>
        <w:tab w:val="center" w:pos="4536"/>
        <w:tab w:val="right" w:pos="9072"/>
      </w:tabs>
    </w:pPr>
  </w:style>
  <w:style w:type="character" w:customStyle="1" w:styleId="AltBilgiChar">
    <w:name w:val="Alt Bilgi Char"/>
    <w:basedOn w:val="VarsaylanParagrafYazTipi"/>
    <w:link w:val="AltBilgi"/>
    <w:uiPriority w:val="99"/>
    <w:rsid w:val="008B5DDD"/>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26576753-89FD-462C-92E2-C1ECE5554EA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2293</Characters>
  <Application>Microsoft Office Word</Application>
  <DocSecurity>0</DocSecurity>
  <Lines>19</Lines>
  <Paragraphs>5</Paragraphs>
  <ScaleCrop>false</ScaleCrop>
  <Company>Emeklilik Gozetim Merkezi</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2023-12-21T17:19:00Z</dcterms:created>
  <dcterms:modified xsi:type="dcterms:W3CDTF">2023-12-21T17:20:00Z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6643012c-9380-4d85-b421-8f1c3e7fd46f</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