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2A5C6" w14:textId="5D032494" w:rsidR="00842C24" w:rsidRPr="005528D6" w:rsidRDefault="00842C24" w:rsidP="00842C24">
      <w:pPr>
        <w:widowControl w:val="0"/>
        <w:ind w:left="170" w:right="170"/>
        <w:rPr>
          <w:rFonts w:ascii="Arial" w:eastAsiaTheme="minorHAnsi" w:hAnsi="Arial" w:cs="Arial"/>
          <w:b/>
          <w:bCs/>
          <w:noProof w:val="0"/>
          <w:color w:val="000000"/>
          <w:position w:val="0"/>
          <w:sz w:val="20"/>
          <w:szCs w:val="20"/>
        </w:rPr>
      </w:pPr>
      <w:bookmarkStart w:id="0" w:name="_Hlk132020260"/>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28512</w:t>
      </w:r>
    </w:p>
    <w:p w14:paraId="078E7A5E" w14:textId="6C179D9B" w:rsidR="00842C24" w:rsidRPr="005528D6" w:rsidRDefault="00842C24" w:rsidP="00842C24">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29.12.2012</w:t>
      </w:r>
    </w:p>
    <w:p w14:paraId="7FF92F07" w14:textId="77777777" w:rsidR="00842C24" w:rsidRPr="004B339D" w:rsidRDefault="00842C24" w:rsidP="00842C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48EB2BF1" w14:textId="01DF6DAB" w:rsidR="00842C24" w:rsidRPr="00842C24" w:rsidRDefault="00842C24" w:rsidP="00842C24">
      <w:pPr>
        <w:pStyle w:val="Balk2"/>
        <w:spacing w:line="276" w:lineRule="auto"/>
      </w:pPr>
      <w:bookmarkStart w:id="1" w:name="_Toc10203333"/>
      <w:bookmarkStart w:id="2" w:name="_Toc105418577"/>
      <w:bookmarkEnd w:id="0"/>
      <w:r w:rsidRPr="00CE6543">
        <w:t>EMEKLİLİK ŞİRKETLERİ KURULUŞ VE ÇALIŞMA ESASLARINA</w:t>
      </w:r>
      <w:r>
        <w:t xml:space="preserve"> </w:t>
      </w:r>
      <w:r w:rsidRPr="00CE6543">
        <w:t>İLİŞKİN YÖNETMELİKTE DEĞİŞİKLİK YAPILMASINA</w:t>
      </w:r>
      <w:r>
        <w:t xml:space="preserve"> </w:t>
      </w:r>
      <w:r w:rsidRPr="00CE6543">
        <w:t>DAİR YÖNETMELİK</w:t>
      </w:r>
      <w:bookmarkEnd w:id="1"/>
      <w:bookmarkEnd w:id="2"/>
    </w:p>
    <w:p w14:paraId="7866267C" w14:textId="77777777" w:rsidR="00842C24" w:rsidRPr="00CE6543" w:rsidRDefault="00842C24" w:rsidP="00842C24">
      <w:pPr>
        <w:spacing w:line="276" w:lineRule="auto"/>
        <w:rPr>
          <w:rFonts w:eastAsia="ヒラギノ明朝 Pro W3"/>
        </w:rPr>
      </w:pPr>
    </w:p>
    <w:p w14:paraId="0101AAB3" w14:textId="77777777"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r w:rsidRPr="00842C24">
        <w:rPr>
          <w:rFonts w:ascii="Arial" w:eastAsiaTheme="minorHAnsi" w:hAnsi="Arial" w:cs="Arial"/>
          <w:b/>
          <w:noProof w:val="0"/>
          <w:color w:val="000000"/>
          <w:kern w:val="0"/>
          <w:position w:val="0"/>
          <w:sz w:val="20"/>
          <w:szCs w:val="20"/>
          <w:lang w:eastAsia="tr-TR"/>
        </w:rPr>
        <w:t>MADDE 1 –</w:t>
      </w:r>
      <w:r w:rsidRPr="00842C24">
        <w:rPr>
          <w:rFonts w:ascii="Arial" w:eastAsiaTheme="minorHAnsi" w:hAnsi="Arial" w:cs="Arial"/>
          <w:noProof w:val="0"/>
          <w:color w:val="000000"/>
          <w:kern w:val="0"/>
          <w:position w:val="0"/>
          <w:sz w:val="20"/>
          <w:szCs w:val="20"/>
          <w:lang w:eastAsia="tr-TR"/>
        </w:rPr>
        <w:t xml:space="preserve"> 8/1/2008 tarihli ve 26750 sayılı Resmî Gazete’de yayımlanan Emeklilik Şirketleri Kuruluş ve Çalışma Esaslarına İlişkin Yönetmeliğin 14 üncü maddesinin birinci, ikinci, üçüncü, altıncı ve sekizinci fıkralarında yer alan “Bakanlığın” ibareleri “Müsteşarlığın” şeklinde değiştirilmiştir.</w:t>
      </w:r>
    </w:p>
    <w:p w14:paraId="6780F8AB" w14:textId="77777777" w:rsid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p>
    <w:p w14:paraId="37FE48F4" w14:textId="737EEE18"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r w:rsidRPr="00842C24">
        <w:rPr>
          <w:rFonts w:ascii="Arial" w:eastAsiaTheme="minorHAnsi" w:hAnsi="Arial" w:cs="Arial"/>
          <w:b/>
          <w:noProof w:val="0"/>
          <w:color w:val="000000"/>
          <w:kern w:val="0"/>
          <w:position w:val="0"/>
          <w:sz w:val="20"/>
          <w:szCs w:val="20"/>
          <w:lang w:eastAsia="tr-TR"/>
        </w:rPr>
        <w:t>MADDE 2 –</w:t>
      </w:r>
      <w:r w:rsidRPr="00842C24">
        <w:rPr>
          <w:rFonts w:ascii="Arial" w:eastAsiaTheme="minorHAnsi" w:hAnsi="Arial" w:cs="Arial"/>
          <w:noProof w:val="0"/>
          <w:color w:val="000000"/>
          <w:kern w:val="0"/>
          <w:position w:val="0"/>
          <w:sz w:val="20"/>
          <w:szCs w:val="20"/>
          <w:lang w:eastAsia="tr-TR"/>
        </w:rPr>
        <w:t xml:space="preserve"> Aynı Yönetmeliğin 16 ncı maddesinin birinci fıkrasında yer alan “Bakanlığın” ibaresi “Müsteşarlığın” şeklinde değiştirilmiştir.</w:t>
      </w:r>
    </w:p>
    <w:p w14:paraId="3405FED0" w14:textId="77777777" w:rsid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p>
    <w:p w14:paraId="31418DC3" w14:textId="59D0A2E5"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r w:rsidRPr="00842C24">
        <w:rPr>
          <w:rFonts w:ascii="Arial" w:eastAsiaTheme="minorHAnsi" w:hAnsi="Arial" w:cs="Arial"/>
          <w:b/>
          <w:noProof w:val="0"/>
          <w:color w:val="000000"/>
          <w:kern w:val="0"/>
          <w:position w:val="0"/>
          <w:sz w:val="20"/>
          <w:szCs w:val="20"/>
          <w:lang w:eastAsia="tr-TR"/>
        </w:rPr>
        <w:t>MADDE 3 –</w:t>
      </w:r>
      <w:r w:rsidRPr="00842C24">
        <w:rPr>
          <w:rFonts w:ascii="Arial" w:eastAsiaTheme="minorHAnsi" w:hAnsi="Arial" w:cs="Arial"/>
          <w:noProof w:val="0"/>
          <w:color w:val="000000"/>
          <w:kern w:val="0"/>
          <w:position w:val="0"/>
          <w:sz w:val="20"/>
          <w:szCs w:val="20"/>
          <w:lang w:eastAsia="tr-TR"/>
        </w:rPr>
        <w:t xml:space="preserve"> Aynı Yönetmeliğin 21 inci maddesine aşağıdaki fıkra eklenmiştir.</w:t>
      </w:r>
    </w:p>
    <w:p w14:paraId="3AE83DF8" w14:textId="77777777"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bookmarkStart w:id="3" w:name="_GoBack"/>
      <w:r w:rsidRPr="00842C24">
        <w:rPr>
          <w:rFonts w:ascii="Arial" w:eastAsiaTheme="minorHAnsi" w:hAnsi="Arial" w:cs="Arial"/>
          <w:noProof w:val="0"/>
          <w:color w:val="000000"/>
          <w:kern w:val="0"/>
          <w:position w:val="0"/>
          <w:sz w:val="20"/>
          <w:szCs w:val="20"/>
          <w:lang w:eastAsia="tr-TR"/>
        </w:rPr>
        <w:t>“(3) İlgili ülkenin düzenleme ve denetlemeye yetkili mercileri ile Müsteşarlık arasında ikili veya çok taraflı olarak imzalanmış bir işbirliği ve bilgi paylaşımı anlaşması olması halinde, bu Yönetmelikte yer alan başvurularla ilgili olarak yabancı uyruklu veya yurt dışında yerleşik kişilerce temin edilmesi gerekli belgelerin, Müsteşarlıkça belirlenen esaslara göre bu mercilerden doğrudan alınması veya belgeyle temini amaçlanan hususun bu mercilerce teyit edilmesi mümkündür.”</w:t>
      </w:r>
    </w:p>
    <w:bookmarkEnd w:id="3"/>
    <w:p w14:paraId="4869133B" w14:textId="77777777" w:rsid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p>
    <w:p w14:paraId="7A9E1B8C" w14:textId="650D404F"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r w:rsidRPr="00842C24">
        <w:rPr>
          <w:rFonts w:ascii="Arial" w:eastAsiaTheme="minorHAnsi" w:hAnsi="Arial" w:cs="Arial"/>
          <w:b/>
          <w:noProof w:val="0"/>
          <w:color w:val="000000"/>
          <w:kern w:val="0"/>
          <w:position w:val="0"/>
          <w:sz w:val="20"/>
          <w:szCs w:val="20"/>
          <w:lang w:eastAsia="tr-TR"/>
        </w:rPr>
        <w:t>MADDE 4 –</w:t>
      </w:r>
      <w:r w:rsidRPr="00842C24">
        <w:rPr>
          <w:rFonts w:ascii="Arial" w:eastAsiaTheme="minorHAnsi" w:hAnsi="Arial" w:cs="Arial"/>
          <w:noProof w:val="0"/>
          <w:color w:val="000000"/>
          <w:kern w:val="0"/>
          <w:position w:val="0"/>
          <w:sz w:val="20"/>
          <w:szCs w:val="20"/>
          <w:lang w:eastAsia="tr-TR"/>
        </w:rPr>
        <w:t xml:space="preserve"> Bu Yönetmelik 1/1/2013 tarihinde yürürlüğe girer.</w:t>
      </w:r>
    </w:p>
    <w:p w14:paraId="441ECE9A" w14:textId="77777777" w:rsid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p>
    <w:p w14:paraId="1E93BC81" w14:textId="021393EE" w:rsidR="00842C24" w:rsidRPr="00842C24" w:rsidRDefault="00842C24" w:rsidP="00842C24">
      <w:pPr>
        <w:spacing w:line="276" w:lineRule="auto"/>
        <w:ind w:left="170"/>
        <w:rPr>
          <w:rFonts w:ascii="Arial" w:eastAsiaTheme="minorHAnsi" w:hAnsi="Arial" w:cs="Arial"/>
          <w:noProof w:val="0"/>
          <w:color w:val="000000"/>
          <w:kern w:val="0"/>
          <w:position w:val="0"/>
          <w:sz w:val="20"/>
          <w:szCs w:val="20"/>
          <w:lang w:eastAsia="tr-TR"/>
        </w:rPr>
      </w:pPr>
      <w:r w:rsidRPr="00842C24">
        <w:rPr>
          <w:rFonts w:ascii="Arial" w:eastAsiaTheme="minorHAnsi" w:hAnsi="Arial" w:cs="Arial"/>
          <w:b/>
          <w:noProof w:val="0"/>
          <w:color w:val="000000"/>
          <w:kern w:val="0"/>
          <w:position w:val="0"/>
          <w:sz w:val="20"/>
          <w:szCs w:val="20"/>
          <w:lang w:eastAsia="tr-TR"/>
        </w:rPr>
        <w:t>MADDE 5 –</w:t>
      </w:r>
      <w:r w:rsidRPr="00842C24">
        <w:rPr>
          <w:rFonts w:ascii="Arial" w:eastAsiaTheme="minorHAnsi" w:hAnsi="Arial" w:cs="Arial"/>
          <w:noProof w:val="0"/>
          <w:color w:val="000000"/>
          <w:kern w:val="0"/>
          <w:position w:val="0"/>
          <w:sz w:val="20"/>
          <w:szCs w:val="20"/>
          <w:lang w:eastAsia="tr-TR"/>
        </w:rPr>
        <w:t xml:space="preserve"> Bu Yönetmelik hükümlerini Hazine Müsteşarlığının bağlı olduğu Bakan yürütür.</w:t>
      </w:r>
    </w:p>
    <w:p w14:paraId="47E350C7"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9C32D" w14:textId="77777777" w:rsidR="00842C24" w:rsidRDefault="00842C24" w:rsidP="00842C24">
      <w:r>
        <w:separator/>
      </w:r>
    </w:p>
  </w:endnote>
  <w:endnote w:type="continuationSeparator" w:id="0">
    <w:p w14:paraId="251DED33" w14:textId="77777777" w:rsidR="00842C24" w:rsidRDefault="00842C24" w:rsidP="0084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728F" w14:textId="24A1842C" w:rsidR="00842C24" w:rsidRPr="0033405F" w:rsidRDefault="0033405F" w:rsidP="0033405F">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D624" w14:textId="67739F1E" w:rsidR="00842C24" w:rsidRPr="0033405F" w:rsidRDefault="0033405F" w:rsidP="0033405F">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66E4" w14:textId="3B044F95" w:rsidR="00842C24" w:rsidRPr="0033405F" w:rsidRDefault="0033405F" w:rsidP="0033405F">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45FFE" w14:textId="77777777" w:rsidR="00842C24" w:rsidRDefault="00842C24" w:rsidP="00842C24">
      <w:r>
        <w:separator/>
      </w:r>
    </w:p>
  </w:footnote>
  <w:footnote w:type="continuationSeparator" w:id="0">
    <w:p w14:paraId="0E27C39A" w14:textId="77777777" w:rsidR="00842C24" w:rsidRDefault="00842C24" w:rsidP="0084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F8BD" w14:textId="77777777" w:rsidR="00842C24" w:rsidRDefault="00842C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B543" w14:textId="77777777" w:rsidR="00842C24" w:rsidRDefault="00842C2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9C79" w14:textId="77777777" w:rsidR="00842C24" w:rsidRDefault="00842C2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33"/>
    <w:rsid w:val="0033405F"/>
    <w:rsid w:val="00626E7B"/>
    <w:rsid w:val="00842C24"/>
    <w:rsid w:val="009D4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4CCFE"/>
  <w15:chartTrackingRefBased/>
  <w15:docId w15:val="{53C14D7D-3D60-4B80-8646-4C1EFF06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C24"/>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842C24"/>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2C24"/>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842C24"/>
    <w:pPr>
      <w:tabs>
        <w:tab w:val="center" w:pos="4536"/>
        <w:tab w:val="right" w:pos="9072"/>
      </w:tabs>
    </w:pPr>
  </w:style>
  <w:style w:type="character" w:customStyle="1" w:styleId="stBilgiChar">
    <w:name w:val="Üst Bilgi Char"/>
    <w:basedOn w:val="VarsaylanParagrafYazTipi"/>
    <w:link w:val="stBilgi"/>
    <w:uiPriority w:val="99"/>
    <w:rsid w:val="00842C24"/>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842C24"/>
    <w:pPr>
      <w:tabs>
        <w:tab w:val="center" w:pos="4536"/>
        <w:tab w:val="right" w:pos="9072"/>
      </w:tabs>
    </w:pPr>
  </w:style>
  <w:style w:type="character" w:customStyle="1" w:styleId="AltBilgiChar">
    <w:name w:val="Alt Bilgi Char"/>
    <w:basedOn w:val="VarsaylanParagrafYazTipi"/>
    <w:link w:val="AltBilgi"/>
    <w:uiPriority w:val="99"/>
    <w:rsid w:val="00842C24"/>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92F1D73-C723-423B-B288-2E6FDBC25A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1147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2023-04-10T08:53:00Z</cp:lastPrinted>
  <dcterms:created xsi:type="dcterms:W3CDTF">2023-04-10T08:49:00Z</dcterms:created>
  <dcterms:modified xsi:type="dcterms:W3CDTF">2023-04-10T09:00:00Z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9549e7c5-36bc-464b-b35b-8683aa84a17b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