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F3F" w:rsidRPr="00790B68" w:rsidRDefault="005F0F3F" w:rsidP="005F0F3F">
      <w:pPr>
        <w:pStyle w:val="Balk2"/>
        <w:ind w:right="900"/>
        <w:rPr>
          <w:rStyle w:val="document-info-data"/>
          <w:rFonts w:ascii="Arial" w:hAnsi="Arial" w:cs="Arial"/>
          <w:b/>
          <w:color w:val="auto"/>
          <w:sz w:val="20"/>
          <w:u w:val="single"/>
        </w:rPr>
      </w:pPr>
      <w:r w:rsidRPr="00790B68">
        <w:rPr>
          <w:rStyle w:val="document-info-label"/>
          <w:rFonts w:ascii="Arial" w:hAnsi="Arial" w:cs="Arial"/>
          <w:b/>
          <w:color w:val="auto"/>
          <w:sz w:val="20"/>
          <w:u w:val="single"/>
        </w:rPr>
        <w:t>Resmi Gazete Dışındaki Kaynak</w:t>
      </w:r>
      <w:r w:rsidRPr="00790B68">
        <w:rPr>
          <w:rFonts w:ascii="Arial" w:hAnsi="Arial" w:cs="Arial"/>
          <w:b/>
          <w:color w:val="auto"/>
          <w:sz w:val="20"/>
          <w:u w:val="single"/>
        </w:rPr>
        <w:br/>
      </w:r>
      <w:r w:rsidRPr="00790B68">
        <w:rPr>
          <w:rStyle w:val="document-info-data"/>
          <w:rFonts w:ascii="Arial" w:hAnsi="Arial" w:cs="Arial"/>
          <w:b/>
          <w:color w:val="auto"/>
          <w:sz w:val="20"/>
          <w:u w:val="single"/>
        </w:rPr>
        <w:t>Hazine Müsteşarlığı</w:t>
      </w:r>
    </w:p>
    <w:p w:rsidR="005F0F3F" w:rsidRDefault="005F0F3F" w:rsidP="005F137B">
      <w:pPr>
        <w:tabs>
          <w:tab w:val="left" w:pos="956"/>
        </w:tabs>
        <w:spacing w:after="0"/>
      </w:pPr>
    </w:p>
    <w:p w:rsidR="005F0F3F" w:rsidRDefault="005F0F3F" w:rsidP="005F137B">
      <w:pPr>
        <w:pStyle w:val="Balk2"/>
        <w:spacing w:before="0" w:line="276" w:lineRule="auto"/>
        <w:jc w:val="center"/>
        <w:rPr>
          <w:rFonts w:ascii="Arial" w:hAnsi="Arial" w:cs="Arial"/>
          <w:b/>
          <w:color w:val="auto"/>
          <w:sz w:val="24"/>
          <w:szCs w:val="24"/>
        </w:rPr>
      </w:pPr>
      <w:bookmarkStart w:id="0" w:name="_Toc10203543"/>
      <w:bookmarkStart w:id="1" w:name="_Toc91679085"/>
      <w:bookmarkStart w:id="2" w:name="_Toc105418716"/>
      <w:r w:rsidRPr="00D36984">
        <w:rPr>
          <w:rFonts w:ascii="Arial" w:hAnsi="Arial" w:cs="Arial"/>
          <w:b/>
          <w:color w:val="auto"/>
          <w:sz w:val="24"/>
          <w:szCs w:val="24"/>
        </w:rPr>
        <w:t>BİREYSEL EMEKLİLİK SİSTEMİNDE YAPILAN YENİ DÜZENLEMEYE İLİŞKİN SİGORTACILIK HESAP PLANINDA YAPILAN DEĞİŞİKLİKLERE DAİR SEKTÖR DUYURUSU</w:t>
      </w:r>
      <w:bookmarkEnd w:id="0"/>
      <w:bookmarkEnd w:id="1"/>
      <w:bookmarkEnd w:id="2"/>
      <w:r w:rsidR="00AE2606">
        <w:rPr>
          <w:rFonts w:ascii="Arial" w:hAnsi="Arial" w:cs="Arial"/>
          <w:b/>
          <w:color w:val="auto"/>
          <w:sz w:val="24"/>
          <w:szCs w:val="24"/>
        </w:rPr>
        <w:t xml:space="preserve"> (2013/10)</w:t>
      </w:r>
    </w:p>
    <w:p w:rsidR="005F137B" w:rsidRDefault="005F137B" w:rsidP="005F137B">
      <w:pPr>
        <w:spacing w:after="0" w:line="276" w:lineRule="auto"/>
      </w:pPr>
    </w:p>
    <w:p w:rsidR="005F137B" w:rsidRPr="005F137B" w:rsidRDefault="005F137B" w:rsidP="005F137B">
      <w:pPr>
        <w:spacing w:after="0" w:line="276" w:lineRule="auto"/>
      </w:pPr>
    </w:p>
    <w:p w:rsidR="005F0F3F" w:rsidRPr="005F137B" w:rsidRDefault="005F0F3F" w:rsidP="005F137B">
      <w:pPr>
        <w:spacing w:after="0" w:line="276" w:lineRule="auto"/>
        <w:ind w:left="170"/>
        <w:rPr>
          <w:rFonts w:ascii="Arial" w:hAnsi="Arial" w:cs="Arial"/>
          <w:sz w:val="20"/>
          <w:szCs w:val="20"/>
        </w:rPr>
      </w:pPr>
      <w:r w:rsidRPr="005F137B">
        <w:rPr>
          <w:rFonts w:ascii="Arial" w:hAnsi="Arial" w:cs="Arial"/>
          <w:sz w:val="20"/>
          <w:szCs w:val="20"/>
        </w:rPr>
        <w:t>Bireysel Emeklilik Sisteminde yapılan değişikliğe paralel olarak Sigortacılık Tek Düzen Hesap Planında değişiklik yapılması ihtiyacı doğmuştur.</w:t>
      </w:r>
    </w:p>
    <w:p w:rsidR="005F0F3F" w:rsidRPr="005F137B" w:rsidRDefault="005F0F3F" w:rsidP="005F137B">
      <w:pPr>
        <w:spacing w:after="0" w:line="276" w:lineRule="auto"/>
        <w:ind w:left="170"/>
        <w:rPr>
          <w:rFonts w:ascii="Arial" w:hAnsi="Arial" w:cs="Arial"/>
          <w:sz w:val="20"/>
          <w:szCs w:val="20"/>
        </w:rPr>
      </w:pPr>
      <w:r w:rsidRPr="005F137B">
        <w:rPr>
          <w:rFonts w:ascii="Arial" w:hAnsi="Arial" w:cs="Arial"/>
          <w:sz w:val="20"/>
          <w:szCs w:val="20"/>
        </w:rPr>
        <w:t xml:space="preserve">Bu çerçevede Bilanço Hesaplarına; </w:t>
      </w:r>
    </w:p>
    <w:p w:rsidR="005F0F3F" w:rsidRPr="005F137B" w:rsidRDefault="005F0F3F" w:rsidP="005F137B">
      <w:pPr>
        <w:spacing w:after="0" w:line="276" w:lineRule="auto"/>
        <w:ind w:left="170"/>
        <w:rPr>
          <w:rFonts w:ascii="Arial" w:hAnsi="Arial" w:cs="Arial"/>
          <w:sz w:val="20"/>
          <w:szCs w:val="20"/>
        </w:rPr>
      </w:pPr>
      <w:r w:rsidRPr="005F137B">
        <w:rPr>
          <w:rFonts w:ascii="Arial" w:hAnsi="Arial" w:cs="Arial"/>
          <w:sz w:val="20"/>
          <w:szCs w:val="20"/>
        </w:rPr>
        <w:t>127021 Katılımcılar (Emeklilik yatırım fonlarında yatırıma yönlendirilmiş olan katkı payı ve getirilerinin saklayıcı kuruluş nezdinde takip edildiği hesap)</w:t>
      </w:r>
    </w:p>
    <w:p w:rsidR="005F0F3F" w:rsidRPr="005F137B" w:rsidRDefault="005F0F3F" w:rsidP="005F137B">
      <w:pPr>
        <w:spacing w:after="0" w:line="276" w:lineRule="auto"/>
        <w:ind w:left="170"/>
        <w:rPr>
          <w:rFonts w:ascii="Arial" w:hAnsi="Arial" w:cs="Arial"/>
          <w:sz w:val="20"/>
          <w:szCs w:val="20"/>
        </w:rPr>
      </w:pPr>
      <w:r w:rsidRPr="005F137B">
        <w:rPr>
          <w:rFonts w:ascii="Arial" w:hAnsi="Arial" w:cs="Arial"/>
          <w:sz w:val="20"/>
          <w:szCs w:val="20"/>
        </w:rPr>
        <w:t>127022 Devlet Katkısı (4632 sayılı Kanunun ek 1 inci maddesine gore emeklilik yatırım fonlarında yatırıma yönlendirilmiş olan devlet katkıları ve getirilerinin saklayıcı kuruluş nezdinde takip edildiği hesap)</w:t>
      </w:r>
    </w:p>
    <w:p w:rsidR="005F0F3F" w:rsidRPr="005F137B" w:rsidRDefault="005F0F3F" w:rsidP="005F137B">
      <w:pPr>
        <w:spacing w:after="0" w:line="276" w:lineRule="auto"/>
        <w:ind w:left="170"/>
        <w:rPr>
          <w:rFonts w:ascii="Arial" w:hAnsi="Arial" w:cs="Arial"/>
          <w:sz w:val="20"/>
          <w:szCs w:val="20"/>
        </w:rPr>
      </w:pPr>
      <w:r w:rsidRPr="005F137B">
        <w:rPr>
          <w:rFonts w:ascii="Arial" w:hAnsi="Arial" w:cs="Arial"/>
          <w:sz w:val="20"/>
          <w:szCs w:val="20"/>
        </w:rPr>
        <w:t>127051 Katılımcılar (Katkı paylarının yatırıma yönlendirildiği fonlardan tahakkuk etmiş olan fon işletim giderlerinden alacaklarının takip edildiği hesap)</w:t>
      </w:r>
    </w:p>
    <w:p w:rsidR="005F0F3F" w:rsidRPr="005F137B" w:rsidRDefault="005F0F3F" w:rsidP="005F137B">
      <w:pPr>
        <w:spacing w:after="0" w:line="276" w:lineRule="auto"/>
        <w:ind w:left="170"/>
        <w:rPr>
          <w:rFonts w:ascii="Arial" w:hAnsi="Arial" w:cs="Arial"/>
          <w:sz w:val="20"/>
          <w:szCs w:val="20"/>
        </w:rPr>
      </w:pPr>
      <w:r w:rsidRPr="005F137B">
        <w:rPr>
          <w:rFonts w:ascii="Arial" w:hAnsi="Arial" w:cs="Arial"/>
          <w:sz w:val="20"/>
          <w:szCs w:val="20"/>
        </w:rPr>
        <w:t>127052 Devlet Katkısı (Devlet katkılarının yatırıma yönlendirildiği emeklilik yatırım fonlarından tahakkuk etmiş olan fon işletim giderlerinden doğan alacaklarının takip edildiği hesap)</w:t>
      </w:r>
    </w:p>
    <w:p w:rsidR="005F0F3F" w:rsidRPr="005F137B" w:rsidRDefault="005F0F3F" w:rsidP="005F137B">
      <w:pPr>
        <w:spacing w:after="0" w:line="276" w:lineRule="auto"/>
        <w:ind w:left="170"/>
        <w:rPr>
          <w:rFonts w:ascii="Arial" w:hAnsi="Arial" w:cs="Arial"/>
          <w:sz w:val="20"/>
          <w:szCs w:val="20"/>
        </w:rPr>
      </w:pPr>
      <w:r w:rsidRPr="005F137B">
        <w:rPr>
          <w:rFonts w:ascii="Arial" w:hAnsi="Arial" w:cs="Arial"/>
          <w:sz w:val="20"/>
          <w:szCs w:val="20"/>
        </w:rPr>
        <w:t>227021 Katılımcılar (127021 in 1 yıldan uzun vadelisi)</w:t>
      </w:r>
    </w:p>
    <w:p w:rsidR="005F0F3F" w:rsidRPr="005F137B" w:rsidRDefault="005F0F3F" w:rsidP="005F137B">
      <w:pPr>
        <w:spacing w:after="0" w:line="276" w:lineRule="auto"/>
        <w:ind w:left="170"/>
        <w:rPr>
          <w:rFonts w:ascii="Arial" w:hAnsi="Arial" w:cs="Arial"/>
          <w:sz w:val="20"/>
          <w:szCs w:val="20"/>
        </w:rPr>
      </w:pPr>
      <w:r w:rsidRPr="005F137B">
        <w:rPr>
          <w:rFonts w:ascii="Arial" w:hAnsi="Arial" w:cs="Arial"/>
          <w:sz w:val="20"/>
          <w:szCs w:val="20"/>
        </w:rPr>
        <w:t>227022 Devlet Katkısı (127022 nin 1 yıldan uzun vadelisi)</w:t>
      </w:r>
    </w:p>
    <w:p w:rsidR="005F0F3F" w:rsidRPr="005F137B" w:rsidRDefault="005F0F3F" w:rsidP="005F137B">
      <w:pPr>
        <w:spacing w:after="0" w:line="276" w:lineRule="auto"/>
        <w:ind w:left="170"/>
        <w:rPr>
          <w:rFonts w:ascii="Arial" w:hAnsi="Arial" w:cs="Arial"/>
          <w:sz w:val="20"/>
          <w:szCs w:val="20"/>
        </w:rPr>
      </w:pPr>
      <w:r w:rsidRPr="005F137B">
        <w:rPr>
          <w:rFonts w:ascii="Arial" w:hAnsi="Arial" w:cs="Arial"/>
          <w:sz w:val="20"/>
          <w:szCs w:val="20"/>
        </w:rPr>
        <w:t>327011 Katılımcılar (Emeklilik yatırım fonlarında yatırıma yönlendirilmiş olan katkı payı ve getirileri dolayısıyla katılımcıya olan borçların takip edildiği hesap )</w:t>
      </w:r>
    </w:p>
    <w:p w:rsidR="005F0F3F" w:rsidRPr="005F137B" w:rsidRDefault="005F0F3F" w:rsidP="005F137B">
      <w:pPr>
        <w:spacing w:after="0" w:line="276" w:lineRule="auto"/>
        <w:ind w:left="170"/>
        <w:rPr>
          <w:rFonts w:ascii="Arial" w:hAnsi="Arial" w:cs="Arial"/>
          <w:sz w:val="20"/>
          <w:szCs w:val="20"/>
        </w:rPr>
      </w:pPr>
      <w:r w:rsidRPr="005F137B">
        <w:rPr>
          <w:rFonts w:ascii="Arial" w:hAnsi="Arial" w:cs="Arial"/>
          <w:sz w:val="20"/>
          <w:szCs w:val="20"/>
        </w:rPr>
        <w:t>327012 Devlet Katkısı (4632 sayılı Kanunun ek 1 inci maddesine göre katkı emeklilik yatırım fonlarında yatırıma yönlendirilmiş olan devlet katkıları ve getirileri dolayısıyla katılımcılara borçların takip edildiği hesap)</w:t>
      </w:r>
    </w:p>
    <w:p w:rsidR="005F0F3F" w:rsidRPr="005F137B" w:rsidRDefault="005F0F3F" w:rsidP="005F137B">
      <w:pPr>
        <w:spacing w:after="0" w:line="276" w:lineRule="auto"/>
        <w:ind w:left="170"/>
        <w:rPr>
          <w:rFonts w:ascii="Arial" w:hAnsi="Arial" w:cs="Arial"/>
          <w:sz w:val="20"/>
          <w:szCs w:val="20"/>
        </w:rPr>
      </w:pPr>
      <w:r w:rsidRPr="005F137B">
        <w:rPr>
          <w:rFonts w:ascii="Arial" w:hAnsi="Arial" w:cs="Arial"/>
          <w:sz w:val="20"/>
          <w:szCs w:val="20"/>
        </w:rPr>
        <w:t>32703 Saklayıcı Şirkete Borçlar hesabının ismi 32703 Saklayıcı Şirkete ve EGM’ ye Borçlar olarak değiştirilmiştir.</w:t>
      </w:r>
      <w:r w:rsidRPr="005F137B">
        <w:rPr>
          <w:rFonts w:ascii="Arial" w:hAnsi="Arial" w:cs="Arial"/>
          <w:sz w:val="20"/>
          <w:szCs w:val="20"/>
        </w:rPr>
        <w:tab/>
      </w:r>
    </w:p>
    <w:p w:rsidR="005F0F3F" w:rsidRPr="005F137B" w:rsidRDefault="005F0F3F" w:rsidP="005F137B">
      <w:pPr>
        <w:spacing w:after="0" w:line="276" w:lineRule="auto"/>
        <w:ind w:left="170"/>
        <w:rPr>
          <w:rFonts w:ascii="Arial" w:hAnsi="Arial" w:cs="Arial"/>
          <w:sz w:val="20"/>
          <w:szCs w:val="20"/>
        </w:rPr>
      </w:pPr>
      <w:r w:rsidRPr="005F137B">
        <w:rPr>
          <w:rFonts w:ascii="Arial" w:hAnsi="Arial" w:cs="Arial"/>
          <w:sz w:val="20"/>
          <w:szCs w:val="20"/>
        </w:rPr>
        <w:t>327031 Saklayıcı Şirkete Borçlar (Saklayıcı şirkete olan borçların takip edildiği hesap)</w:t>
      </w:r>
    </w:p>
    <w:p w:rsidR="005F0F3F" w:rsidRPr="005F137B" w:rsidRDefault="005F0F3F" w:rsidP="005F137B">
      <w:pPr>
        <w:spacing w:after="0" w:line="276" w:lineRule="auto"/>
        <w:ind w:left="170"/>
        <w:rPr>
          <w:rFonts w:ascii="Arial" w:hAnsi="Arial" w:cs="Arial"/>
          <w:sz w:val="20"/>
          <w:szCs w:val="20"/>
        </w:rPr>
      </w:pPr>
      <w:r w:rsidRPr="005F137B">
        <w:rPr>
          <w:rFonts w:ascii="Arial" w:hAnsi="Arial" w:cs="Arial"/>
          <w:sz w:val="20"/>
          <w:szCs w:val="20"/>
        </w:rPr>
        <w:t>327032 EGM’ ye Borçlar (EGM’ye olan borçların takip edildiği hesap)</w:t>
      </w:r>
    </w:p>
    <w:p w:rsidR="005F0F3F" w:rsidRPr="005F137B" w:rsidRDefault="005F0F3F" w:rsidP="005F137B">
      <w:pPr>
        <w:spacing w:after="0" w:line="276" w:lineRule="auto"/>
        <w:ind w:left="170"/>
        <w:rPr>
          <w:rFonts w:ascii="Arial" w:hAnsi="Arial" w:cs="Arial"/>
          <w:sz w:val="20"/>
          <w:szCs w:val="20"/>
        </w:rPr>
      </w:pPr>
      <w:r w:rsidRPr="005F137B">
        <w:rPr>
          <w:rFonts w:ascii="Arial" w:hAnsi="Arial" w:cs="Arial"/>
          <w:sz w:val="20"/>
          <w:szCs w:val="20"/>
        </w:rPr>
        <w:t>327061 Katılımcılar (Fon payı alım talimatı verilen katkı paylarının, takası gerçekleşinceye kadarki süre içinde takip edildiği hesap )</w:t>
      </w:r>
    </w:p>
    <w:p w:rsidR="005F0F3F" w:rsidRPr="005F137B" w:rsidRDefault="005F0F3F" w:rsidP="005F137B">
      <w:pPr>
        <w:spacing w:after="0" w:line="276" w:lineRule="auto"/>
        <w:ind w:left="170"/>
        <w:rPr>
          <w:rFonts w:ascii="Arial" w:hAnsi="Arial" w:cs="Arial"/>
          <w:sz w:val="20"/>
          <w:szCs w:val="20"/>
        </w:rPr>
      </w:pPr>
      <w:r w:rsidRPr="005F137B">
        <w:rPr>
          <w:rFonts w:ascii="Arial" w:hAnsi="Arial" w:cs="Arial"/>
          <w:sz w:val="20"/>
          <w:szCs w:val="20"/>
        </w:rPr>
        <w:t>327062 Devlet Katkısı (Fon payı alım talimatı verilen devlet katkılarının, takası gerçekleşinceye kadarki süre içinde takip edildiği hesap)</w:t>
      </w:r>
      <w:r w:rsidRPr="005F137B">
        <w:rPr>
          <w:rFonts w:ascii="Arial" w:hAnsi="Arial" w:cs="Arial"/>
          <w:sz w:val="20"/>
          <w:szCs w:val="20"/>
        </w:rPr>
        <w:tab/>
      </w:r>
    </w:p>
    <w:p w:rsidR="005F0F3F" w:rsidRPr="005F137B" w:rsidRDefault="005F0F3F" w:rsidP="005F137B">
      <w:pPr>
        <w:spacing w:after="0" w:line="276" w:lineRule="auto"/>
        <w:ind w:left="170"/>
        <w:rPr>
          <w:rFonts w:ascii="Arial" w:hAnsi="Arial" w:cs="Arial"/>
          <w:sz w:val="20"/>
          <w:szCs w:val="20"/>
        </w:rPr>
      </w:pPr>
      <w:r w:rsidRPr="005F137B">
        <w:rPr>
          <w:rFonts w:ascii="Arial" w:hAnsi="Arial" w:cs="Arial"/>
          <w:sz w:val="20"/>
          <w:szCs w:val="20"/>
        </w:rPr>
        <w:t xml:space="preserve">32707 EGM’ye Borçlar hesabının ismi 32707 İade Edilecek Devlet Katkıları  olarak değiştirilmiştir. (İade Edilecek devlet katkıları: 4632 sayılı Kanunun ek 1 inci maddesine göre katılımcılar tarafından hak kazanılmayarak iade edilecek devlet katkısına ilişkin bireysel emeklilik hesabındaki tutarların, haksız olarak ödenen devlet katkılarının ve 6183 sayılı Kanuna göre hesaplanan gecikme zammı tutarlarının takip edildiği hesap) </w:t>
      </w:r>
    </w:p>
    <w:p w:rsidR="005F0F3F" w:rsidRPr="005F137B" w:rsidRDefault="005F0F3F" w:rsidP="005F137B">
      <w:pPr>
        <w:spacing w:after="0" w:line="276" w:lineRule="auto"/>
        <w:ind w:left="170"/>
        <w:rPr>
          <w:rFonts w:ascii="Arial" w:hAnsi="Arial" w:cs="Arial"/>
          <w:sz w:val="20"/>
          <w:szCs w:val="20"/>
        </w:rPr>
      </w:pPr>
      <w:r w:rsidRPr="005F137B">
        <w:rPr>
          <w:rFonts w:ascii="Arial" w:hAnsi="Arial" w:cs="Arial"/>
          <w:sz w:val="20"/>
          <w:szCs w:val="20"/>
        </w:rPr>
        <w:t>327071   Devlet Katkısı (Ana Para Kısmı)</w:t>
      </w:r>
    </w:p>
    <w:p w:rsidR="005F0F3F" w:rsidRPr="005F137B" w:rsidRDefault="005F0F3F" w:rsidP="005F137B">
      <w:pPr>
        <w:spacing w:after="0" w:line="276" w:lineRule="auto"/>
        <w:ind w:left="170"/>
        <w:rPr>
          <w:rFonts w:ascii="Arial" w:hAnsi="Arial" w:cs="Arial"/>
          <w:sz w:val="20"/>
          <w:szCs w:val="20"/>
        </w:rPr>
      </w:pPr>
      <w:r w:rsidRPr="005F137B">
        <w:rPr>
          <w:rFonts w:ascii="Arial" w:hAnsi="Arial" w:cs="Arial"/>
          <w:sz w:val="20"/>
          <w:szCs w:val="20"/>
        </w:rPr>
        <w:t>327072   Gecikme Zammı (6183 sayılı kanuna göre hesaplanan gecikme zammı)</w:t>
      </w:r>
    </w:p>
    <w:p w:rsidR="005F0F3F" w:rsidRPr="005F137B" w:rsidRDefault="005F0F3F" w:rsidP="005F137B">
      <w:pPr>
        <w:spacing w:after="0" w:line="276" w:lineRule="auto"/>
        <w:ind w:left="170"/>
        <w:rPr>
          <w:rFonts w:ascii="Arial" w:hAnsi="Arial" w:cs="Arial"/>
          <w:sz w:val="20"/>
          <w:szCs w:val="20"/>
        </w:rPr>
      </w:pPr>
      <w:r w:rsidRPr="005F137B">
        <w:rPr>
          <w:rFonts w:ascii="Arial" w:hAnsi="Arial" w:cs="Arial"/>
          <w:sz w:val="20"/>
          <w:szCs w:val="20"/>
        </w:rPr>
        <w:t>427011   Katılımcılar (327011 in 1 yıldan uzun vadelisi)</w:t>
      </w:r>
    </w:p>
    <w:p w:rsidR="005F0F3F" w:rsidRPr="005F137B" w:rsidRDefault="005F0F3F" w:rsidP="005F137B">
      <w:pPr>
        <w:spacing w:after="0" w:line="276" w:lineRule="auto"/>
        <w:ind w:left="170"/>
        <w:rPr>
          <w:rFonts w:ascii="Arial" w:hAnsi="Arial" w:cs="Arial"/>
          <w:sz w:val="20"/>
          <w:szCs w:val="20"/>
        </w:rPr>
      </w:pPr>
      <w:r w:rsidRPr="005F137B">
        <w:rPr>
          <w:rFonts w:ascii="Arial" w:hAnsi="Arial" w:cs="Arial"/>
          <w:sz w:val="20"/>
          <w:szCs w:val="20"/>
        </w:rPr>
        <w:t>427012   Devlet Katkısı (32702 nin 1 yıldan uzun vadelisi)</w:t>
      </w:r>
    </w:p>
    <w:p w:rsidR="005F0F3F" w:rsidRPr="005F137B" w:rsidRDefault="005F0F3F" w:rsidP="005F137B">
      <w:pPr>
        <w:spacing w:after="0" w:line="276" w:lineRule="auto"/>
        <w:ind w:left="170"/>
        <w:rPr>
          <w:rFonts w:ascii="Arial" w:hAnsi="Arial" w:cs="Arial"/>
          <w:sz w:val="20"/>
          <w:szCs w:val="20"/>
        </w:rPr>
      </w:pPr>
      <w:r w:rsidRPr="005F137B">
        <w:rPr>
          <w:rFonts w:ascii="Arial" w:hAnsi="Arial" w:cs="Arial"/>
          <w:sz w:val="20"/>
          <w:szCs w:val="20"/>
        </w:rPr>
        <w:t>alt hesapları açılmıştır.</w:t>
      </w:r>
    </w:p>
    <w:p w:rsidR="005F0F3F" w:rsidRPr="005F137B" w:rsidRDefault="005F0F3F" w:rsidP="005F137B">
      <w:pPr>
        <w:spacing w:after="0" w:line="276" w:lineRule="auto"/>
        <w:ind w:left="170"/>
        <w:rPr>
          <w:rFonts w:ascii="Arial" w:hAnsi="Arial" w:cs="Arial"/>
          <w:sz w:val="20"/>
          <w:szCs w:val="20"/>
        </w:rPr>
      </w:pPr>
      <w:r w:rsidRPr="005F137B">
        <w:rPr>
          <w:rFonts w:ascii="Arial" w:hAnsi="Arial" w:cs="Arial"/>
          <w:sz w:val="20"/>
          <w:szCs w:val="20"/>
        </w:rPr>
        <w:t xml:space="preserve">Ayrıca, Gelir Tablosu Hesaplarına; </w:t>
      </w:r>
    </w:p>
    <w:p w:rsidR="005F0F3F" w:rsidRPr="005F137B" w:rsidRDefault="005F0F3F" w:rsidP="005F137B">
      <w:pPr>
        <w:spacing w:after="0" w:line="276" w:lineRule="auto"/>
        <w:ind w:left="170"/>
        <w:rPr>
          <w:rFonts w:ascii="Arial" w:hAnsi="Arial" w:cs="Arial"/>
          <w:sz w:val="20"/>
          <w:szCs w:val="20"/>
        </w:rPr>
      </w:pPr>
      <w:r w:rsidRPr="005F137B">
        <w:rPr>
          <w:rFonts w:ascii="Arial" w:hAnsi="Arial" w:cs="Arial"/>
          <w:sz w:val="20"/>
          <w:szCs w:val="20"/>
        </w:rPr>
        <w:t>64001 Katılımcılar (Katkı paylarının yatırıma yönlendirildiği emeklilik yatırım fonlarından tahsil edilen fon işletim gider kesintisinin takip edildiği hesap)</w:t>
      </w:r>
    </w:p>
    <w:p w:rsidR="005F0F3F" w:rsidRPr="005F137B" w:rsidRDefault="005F0F3F" w:rsidP="005F137B">
      <w:pPr>
        <w:spacing w:after="0" w:line="276" w:lineRule="auto"/>
        <w:ind w:left="170"/>
        <w:rPr>
          <w:rFonts w:ascii="Arial" w:hAnsi="Arial" w:cs="Arial"/>
          <w:sz w:val="20"/>
          <w:szCs w:val="20"/>
        </w:rPr>
      </w:pPr>
      <w:r w:rsidRPr="005F137B">
        <w:rPr>
          <w:rFonts w:ascii="Arial" w:hAnsi="Arial" w:cs="Arial"/>
          <w:sz w:val="20"/>
          <w:szCs w:val="20"/>
        </w:rPr>
        <w:t>64002 Devlet Katkısı (Devlet katkılarının yatırıma yönlendirildiği katkı emeklilik yatırım fonlarından tahsil edilen fon işletim gideri kesintisinin takip edildiği hesap)</w:t>
      </w:r>
    </w:p>
    <w:p w:rsidR="005F0F3F" w:rsidRPr="005F137B" w:rsidRDefault="005F0F3F" w:rsidP="005F137B">
      <w:pPr>
        <w:spacing w:after="0" w:line="276" w:lineRule="auto"/>
        <w:ind w:left="170"/>
        <w:rPr>
          <w:rFonts w:ascii="Arial" w:hAnsi="Arial" w:cs="Arial"/>
          <w:sz w:val="20"/>
          <w:szCs w:val="20"/>
        </w:rPr>
      </w:pPr>
      <w:r w:rsidRPr="005F137B">
        <w:rPr>
          <w:rFonts w:ascii="Arial" w:hAnsi="Arial" w:cs="Arial"/>
          <w:sz w:val="20"/>
          <w:szCs w:val="20"/>
        </w:rPr>
        <w:t>650 Fon İşletim Giderleri(-) hesabının ismi 650 Toplam Fon Giderleri olarak değiştirilmiştir.</w:t>
      </w:r>
    </w:p>
    <w:p w:rsidR="005F0F3F" w:rsidRPr="005F137B" w:rsidRDefault="005F0F3F" w:rsidP="005F137B">
      <w:pPr>
        <w:spacing w:after="0" w:line="276" w:lineRule="auto"/>
        <w:ind w:left="170"/>
        <w:rPr>
          <w:rFonts w:ascii="Arial" w:hAnsi="Arial" w:cs="Arial"/>
          <w:sz w:val="20"/>
          <w:szCs w:val="20"/>
        </w:rPr>
      </w:pPr>
      <w:r w:rsidRPr="005F137B">
        <w:rPr>
          <w:rFonts w:ascii="Arial" w:hAnsi="Arial" w:cs="Arial"/>
          <w:sz w:val="20"/>
          <w:szCs w:val="20"/>
        </w:rPr>
        <w:t>65001 Fon İşletim Gider Kesintisi</w:t>
      </w:r>
    </w:p>
    <w:p w:rsidR="005F0F3F" w:rsidRPr="005F137B" w:rsidRDefault="005F0F3F" w:rsidP="005F137B">
      <w:pPr>
        <w:spacing w:after="0" w:line="276" w:lineRule="auto"/>
        <w:ind w:left="170"/>
        <w:rPr>
          <w:rFonts w:ascii="Arial" w:hAnsi="Arial" w:cs="Arial"/>
          <w:sz w:val="20"/>
          <w:szCs w:val="20"/>
        </w:rPr>
      </w:pPr>
      <w:r w:rsidRPr="005F137B">
        <w:rPr>
          <w:rFonts w:ascii="Arial" w:hAnsi="Arial" w:cs="Arial"/>
          <w:sz w:val="20"/>
          <w:szCs w:val="20"/>
        </w:rPr>
        <w:lastRenderedPageBreak/>
        <w:t>650011 Katılımcılar (Katılımcıların katkı paylarına dair fon yönetim ücretinin takip edildiği hesap</w:t>
      </w:r>
    </w:p>
    <w:p w:rsidR="005F0F3F" w:rsidRPr="005F137B" w:rsidRDefault="005F0F3F" w:rsidP="005F137B">
      <w:pPr>
        <w:spacing w:after="0" w:line="276" w:lineRule="auto"/>
        <w:ind w:left="170"/>
        <w:rPr>
          <w:rFonts w:ascii="Arial" w:hAnsi="Arial" w:cs="Arial"/>
          <w:sz w:val="20"/>
          <w:szCs w:val="20"/>
        </w:rPr>
      </w:pPr>
      <w:r w:rsidRPr="005F137B">
        <w:rPr>
          <w:rFonts w:ascii="Arial" w:hAnsi="Arial" w:cs="Arial"/>
          <w:sz w:val="20"/>
          <w:szCs w:val="20"/>
        </w:rPr>
        <w:t>650012 Devlet Katkısı (Devlet katkısı hesabındaki tutarlara dair fon yönetim ücretinin takip edildiği hesap)</w:t>
      </w:r>
      <w:bookmarkStart w:id="3" w:name="_GoBack"/>
      <w:bookmarkEnd w:id="3"/>
    </w:p>
    <w:p w:rsidR="005F0F3F" w:rsidRPr="005F137B" w:rsidRDefault="005F0F3F" w:rsidP="005F137B">
      <w:pPr>
        <w:spacing w:after="0" w:line="276" w:lineRule="auto"/>
        <w:ind w:left="170"/>
        <w:rPr>
          <w:rFonts w:ascii="Arial" w:hAnsi="Arial" w:cs="Arial"/>
          <w:sz w:val="20"/>
          <w:szCs w:val="20"/>
        </w:rPr>
      </w:pPr>
      <w:r w:rsidRPr="005F137B">
        <w:rPr>
          <w:rFonts w:ascii="Arial" w:hAnsi="Arial" w:cs="Arial"/>
          <w:sz w:val="20"/>
          <w:szCs w:val="20"/>
        </w:rPr>
        <w:t>65002 Diğer Giderler (Emeklilik yatırım fonundan yapılan kesintilerin fon toplam gider kesintisi oranını aşması durumunda kurucu sıfatıyla yapılan harcamaların takip edildiği hesap)</w:t>
      </w:r>
    </w:p>
    <w:p w:rsidR="005F0F3F" w:rsidRPr="005F137B" w:rsidRDefault="005F0F3F" w:rsidP="005F137B">
      <w:pPr>
        <w:spacing w:after="0" w:line="276" w:lineRule="auto"/>
        <w:ind w:left="170"/>
        <w:rPr>
          <w:rFonts w:ascii="Arial" w:hAnsi="Arial" w:cs="Arial"/>
          <w:sz w:val="20"/>
          <w:szCs w:val="20"/>
        </w:rPr>
      </w:pPr>
      <w:r w:rsidRPr="005F137B">
        <w:rPr>
          <w:rFonts w:ascii="Arial" w:hAnsi="Arial" w:cs="Arial"/>
          <w:sz w:val="20"/>
          <w:szCs w:val="20"/>
        </w:rPr>
        <w:t>654 Ceza Ödemeleri</w:t>
      </w:r>
    </w:p>
    <w:p w:rsidR="005F0F3F" w:rsidRPr="005F137B" w:rsidRDefault="005F0F3F" w:rsidP="005F137B">
      <w:pPr>
        <w:spacing w:after="0" w:line="276" w:lineRule="auto"/>
        <w:ind w:left="170"/>
        <w:rPr>
          <w:rFonts w:ascii="Arial" w:hAnsi="Arial" w:cs="Arial"/>
          <w:sz w:val="20"/>
          <w:szCs w:val="20"/>
        </w:rPr>
      </w:pPr>
      <w:r w:rsidRPr="005F137B">
        <w:rPr>
          <w:rFonts w:ascii="Arial" w:hAnsi="Arial" w:cs="Arial"/>
          <w:sz w:val="20"/>
          <w:szCs w:val="20"/>
        </w:rPr>
        <w:t>65401 Gecikme Zammı (6183 sayılı kanuna göre hesaplanan gecikme zammının takip edildiği hesap)</w:t>
      </w:r>
    </w:p>
    <w:p w:rsidR="005F0F3F" w:rsidRPr="005F137B" w:rsidRDefault="005F0F3F" w:rsidP="005F137B">
      <w:pPr>
        <w:spacing w:after="0" w:line="276" w:lineRule="auto"/>
        <w:ind w:left="170"/>
        <w:rPr>
          <w:rFonts w:ascii="Arial" w:hAnsi="Arial" w:cs="Arial"/>
          <w:sz w:val="20"/>
          <w:szCs w:val="20"/>
        </w:rPr>
      </w:pPr>
      <w:r w:rsidRPr="005F137B">
        <w:rPr>
          <w:rFonts w:ascii="Arial" w:hAnsi="Arial" w:cs="Arial"/>
          <w:sz w:val="20"/>
          <w:szCs w:val="20"/>
        </w:rPr>
        <w:t xml:space="preserve">65402 Gecikme Cezası (Zamanında yatırıma yönlendirme yükümlülüğünün yerine getirilmemesi durumunda hesaplanan gecikme cezasının takip edildiği hesap) </w:t>
      </w:r>
    </w:p>
    <w:p w:rsidR="005F0F3F" w:rsidRPr="005F137B" w:rsidRDefault="005F0F3F" w:rsidP="005F137B">
      <w:pPr>
        <w:spacing w:after="0" w:line="276" w:lineRule="auto"/>
        <w:ind w:left="170"/>
        <w:rPr>
          <w:rFonts w:ascii="Arial" w:hAnsi="Arial" w:cs="Arial"/>
          <w:sz w:val="20"/>
          <w:szCs w:val="20"/>
        </w:rPr>
      </w:pPr>
      <w:r w:rsidRPr="005F137B">
        <w:rPr>
          <w:rFonts w:ascii="Arial" w:hAnsi="Arial" w:cs="Arial"/>
          <w:sz w:val="20"/>
          <w:szCs w:val="20"/>
        </w:rPr>
        <w:t>alt hesapları ile ana hesabı açılmıştır.</w:t>
      </w:r>
    </w:p>
    <w:p w:rsidR="005F0F3F" w:rsidRDefault="005F0F3F" w:rsidP="005F137B">
      <w:pPr>
        <w:tabs>
          <w:tab w:val="left" w:pos="956"/>
        </w:tabs>
        <w:spacing w:line="276" w:lineRule="auto"/>
      </w:pPr>
    </w:p>
    <w:p w:rsidR="005F0F3F" w:rsidRDefault="005F0F3F" w:rsidP="005F0F3F">
      <w:pPr>
        <w:tabs>
          <w:tab w:val="left" w:pos="956"/>
        </w:tabs>
      </w:pPr>
    </w:p>
    <w:tbl>
      <w:tblPr>
        <w:tblStyle w:val="TabloKlavuzu"/>
        <w:tblpPr w:leftFromText="141" w:rightFromText="141" w:vertAnchor="text" w:horzAnchor="margin" w:tblpXSpec="center" w:tblpY="130"/>
        <w:tblW w:w="0" w:type="auto"/>
        <w:tblInd w:w="0" w:type="dxa"/>
        <w:tblLook w:val="04A0" w:firstRow="1" w:lastRow="0" w:firstColumn="1" w:lastColumn="0" w:noHBand="0" w:noVBand="1"/>
      </w:tblPr>
      <w:tblGrid>
        <w:gridCol w:w="3016"/>
        <w:gridCol w:w="3019"/>
        <w:gridCol w:w="2462"/>
      </w:tblGrid>
      <w:tr w:rsidR="005F0F3F" w:rsidTr="001876B8">
        <w:trPr>
          <w:trHeight w:val="289"/>
        </w:trPr>
        <w:tc>
          <w:tcPr>
            <w:tcW w:w="8497" w:type="dxa"/>
            <w:gridSpan w:val="3"/>
          </w:tcPr>
          <w:p w:rsidR="005F0F3F" w:rsidRPr="00F65119" w:rsidRDefault="005F0F3F" w:rsidP="001876B8">
            <w:pPr>
              <w:jc w:val="center"/>
              <w:rPr>
                <w:b/>
                <w:sz w:val="20"/>
              </w:rPr>
            </w:pPr>
            <w:r w:rsidRPr="00F65119">
              <w:rPr>
                <w:b/>
                <w:sz w:val="20"/>
              </w:rPr>
              <w:t>Sektör Duyurusu’nun</w:t>
            </w:r>
          </w:p>
        </w:tc>
      </w:tr>
      <w:tr w:rsidR="005F0F3F" w:rsidTr="001876B8">
        <w:trPr>
          <w:trHeight w:val="289"/>
        </w:trPr>
        <w:tc>
          <w:tcPr>
            <w:tcW w:w="3016" w:type="dxa"/>
          </w:tcPr>
          <w:p w:rsidR="005F0F3F" w:rsidRPr="00F65119" w:rsidRDefault="005F0F3F" w:rsidP="001876B8">
            <w:pPr>
              <w:jc w:val="center"/>
              <w:rPr>
                <w:b/>
                <w:sz w:val="20"/>
              </w:rPr>
            </w:pPr>
            <w:r w:rsidRPr="00F65119">
              <w:rPr>
                <w:b/>
                <w:sz w:val="20"/>
              </w:rPr>
              <w:t>Numarası</w:t>
            </w:r>
          </w:p>
        </w:tc>
        <w:tc>
          <w:tcPr>
            <w:tcW w:w="3019" w:type="dxa"/>
          </w:tcPr>
          <w:p w:rsidR="005F0F3F" w:rsidRPr="00F65119" w:rsidRDefault="005F0F3F" w:rsidP="001876B8">
            <w:pPr>
              <w:jc w:val="center"/>
              <w:rPr>
                <w:b/>
                <w:sz w:val="20"/>
              </w:rPr>
            </w:pPr>
            <w:r w:rsidRPr="00F65119">
              <w:rPr>
                <w:b/>
                <w:sz w:val="20"/>
              </w:rPr>
              <w:t>Kabul Tarihi</w:t>
            </w:r>
          </w:p>
        </w:tc>
        <w:tc>
          <w:tcPr>
            <w:tcW w:w="2462" w:type="dxa"/>
          </w:tcPr>
          <w:p w:rsidR="005F0F3F" w:rsidRPr="00F65119" w:rsidRDefault="005F0F3F" w:rsidP="001876B8">
            <w:pPr>
              <w:jc w:val="center"/>
              <w:rPr>
                <w:b/>
                <w:sz w:val="20"/>
              </w:rPr>
            </w:pPr>
            <w:r w:rsidRPr="00F65119">
              <w:rPr>
                <w:b/>
                <w:sz w:val="20"/>
              </w:rPr>
              <w:t>Yürürlüğe Giriş Tarihi</w:t>
            </w:r>
          </w:p>
        </w:tc>
      </w:tr>
      <w:tr w:rsidR="005F0F3F" w:rsidTr="001876B8">
        <w:trPr>
          <w:trHeight w:val="289"/>
        </w:trPr>
        <w:tc>
          <w:tcPr>
            <w:tcW w:w="3016" w:type="dxa"/>
          </w:tcPr>
          <w:p w:rsidR="005F0F3F" w:rsidRPr="00F65119" w:rsidRDefault="005F0F3F" w:rsidP="001876B8">
            <w:pPr>
              <w:jc w:val="center"/>
              <w:rPr>
                <w:sz w:val="20"/>
              </w:rPr>
            </w:pPr>
            <w:r w:rsidRPr="00F65119">
              <w:rPr>
                <w:sz w:val="20"/>
              </w:rPr>
              <w:t>2013/10</w:t>
            </w:r>
          </w:p>
        </w:tc>
        <w:tc>
          <w:tcPr>
            <w:tcW w:w="3019" w:type="dxa"/>
          </w:tcPr>
          <w:p w:rsidR="005F0F3F" w:rsidRPr="00F65119" w:rsidRDefault="005F0F3F" w:rsidP="001876B8">
            <w:pPr>
              <w:jc w:val="center"/>
              <w:rPr>
                <w:sz w:val="20"/>
              </w:rPr>
            </w:pPr>
            <w:r w:rsidRPr="00F65119">
              <w:rPr>
                <w:sz w:val="20"/>
              </w:rPr>
              <w:t>25.03.2013</w:t>
            </w:r>
          </w:p>
        </w:tc>
        <w:tc>
          <w:tcPr>
            <w:tcW w:w="2462" w:type="dxa"/>
          </w:tcPr>
          <w:p w:rsidR="005F0F3F" w:rsidRPr="00F65119" w:rsidRDefault="005F0F3F" w:rsidP="001876B8">
            <w:pPr>
              <w:jc w:val="center"/>
              <w:rPr>
                <w:sz w:val="20"/>
              </w:rPr>
            </w:pPr>
            <w:r w:rsidRPr="00F65119">
              <w:rPr>
                <w:sz w:val="20"/>
              </w:rPr>
              <w:t>25.03.2013</w:t>
            </w:r>
          </w:p>
        </w:tc>
      </w:tr>
    </w:tbl>
    <w:p w:rsidR="005F0F3F" w:rsidRDefault="005F0F3F" w:rsidP="005F0F3F">
      <w:pPr>
        <w:tabs>
          <w:tab w:val="left" w:pos="956"/>
        </w:tabs>
      </w:pPr>
    </w:p>
    <w:p w:rsidR="00831137" w:rsidRDefault="00831137"/>
    <w:sectPr w:rsidR="0083113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F3F" w:rsidRDefault="005F0F3F" w:rsidP="005F0F3F">
      <w:pPr>
        <w:spacing w:after="0" w:line="240" w:lineRule="auto"/>
      </w:pPr>
      <w:r>
        <w:separator/>
      </w:r>
    </w:p>
  </w:endnote>
  <w:endnote w:type="continuationSeparator" w:id="0">
    <w:p w:rsidR="005F0F3F" w:rsidRDefault="005F0F3F" w:rsidP="005F0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F3F" w:rsidRPr="005F137B" w:rsidRDefault="005F137B" w:rsidP="005F137B">
    <w:pPr>
      <w:pStyle w:val="AltBilgi"/>
    </w:pPr>
    <w:r>
      <w:rPr>
        <w:sz w:val="20"/>
      </w:rPr>
      <w:fldChar w:fldCharType="begin" w:fldLock="1"/>
    </w:r>
    <w:r>
      <w:rPr>
        <w:sz w:val="20"/>
      </w:rPr>
      <w:instrText xml:space="preserve"> DOCPROPERTY bjFooterEvenPageDocProperty \* MERGEFORMAT </w:instrText>
    </w:r>
    <w:r>
      <w:rPr>
        <w:sz w:val="20"/>
      </w:rPr>
      <w:fldChar w:fldCharType="separate"/>
    </w:r>
    <w:r w:rsidRPr="00133D36">
      <w:rPr>
        <w:rFonts w:ascii="Malgun Gothic" w:eastAsia="Malgun Gothic" w:hAnsi="Malgun Gothic"/>
        <w:b/>
        <w:color w:val="999999"/>
        <w:sz w:val="20"/>
      </w:rPr>
      <w:t>Sınıflandırma|</w:t>
    </w:r>
    <w:r w:rsidRPr="00133D36">
      <w:rPr>
        <w:rFonts w:ascii="Malgun Gothic" w:eastAsia="Malgun Gothic" w:hAnsi="Malgun Gothic"/>
        <w:b/>
        <w:color w:val="339966"/>
        <w:sz w:val="20"/>
      </w:rPr>
      <w:t>Genel</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F3F" w:rsidRPr="005F137B" w:rsidRDefault="005F137B" w:rsidP="005F137B">
    <w:pPr>
      <w:pStyle w:val="AltBilgi"/>
    </w:pPr>
    <w:r>
      <w:rPr>
        <w:sz w:val="20"/>
      </w:rPr>
      <w:fldChar w:fldCharType="begin" w:fldLock="1"/>
    </w:r>
    <w:r>
      <w:rPr>
        <w:sz w:val="20"/>
      </w:rPr>
      <w:instrText xml:space="preserve"> DOCPROPERTY bjFooterBothDocProperty \* MERGEFORMAT </w:instrText>
    </w:r>
    <w:r>
      <w:rPr>
        <w:sz w:val="20"/>
      </w:rPr>
      <w:fldChar w:fldCharType="separate"/>
    </w:r>
    <w:r w:rsidRPr="00133D36">
      <w:rPr>
        <w:rFonts w:ascii="Malgun Gothic" w:eastAsia="Malgun Gothic" w:hAnsi="Malgun Gothic"/>
        <w:b/>
        <w:color w:val="999999"/>
        <w:sz w:val="20"/>
      </w:rPr>
      <w:t>Sınıflandırma|</w:t>
    </w:r>
    <w:r w:rsidRPr="00133D36">
      <w:rPr>
        <w:rFonts w:ascii="Malgun Gothic" w:eastAsia="Malgun Gothic" w:hAnsi="Malgun Gothic"/>
        <w:b/>
        <w:color w:val="339966"/>
        <w:sz w:val="20"/>
      </w:rPr>
      <w:t>Genel</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F3F" w:rsidRPr="005F137B" w:rsidRDefault="005F137B" w:rsidP="005F137B">
    <w:pPr>
      <w:pStyle w:val="AltBilgi"/>
    </w:pPr>
    <w:r>
      <w:rPr>
        <w:sz w:val="20"/>
      </w:rPr>
      <w:fldChar w:fldCharType="begin" w:fldLock="1"/>
    </w:r>
    <w:r>
      <w:rPr>
        <w:sz w:val="20"/>
      </w:rPr>
      <w:instrText xml:space="preserve"> DOCPROPERTY bjFooterFirstPageDocProperty \* MERGEFORMAT </w:instrText>
    </w:r>
    <w:r>
      <w:rPr>
        <w:sz w:val="20"/>
      </w:rPr>
      <w:fldChar w:fldCharType="separate"/>
    </w:r>
    <w:r w:rsidRPr="00133D36">
      <w:rPr>
        <w:rFonts w:ascii="Malgun Gothic" w:eastAsia="Malgun Gothic" w:hAnsi="Malgun Gothic"/>
        <w:b/>
        <w:color w:val="999999"/>
        <w:sz w:val="20"/>
      </w:rPr>
      <w:t>Sınıflandırma|</w:t>
    </w:r>
    <w:r w:rsidRPr="00133D36">
      <w:rPr>
        <w:rFonts w:ascii="Malgun Gothic" w:eastAsia="Malgun Gothic" w:hAnsi="Malgun Gothic"/>
        <w:b/>
        <w:color w:val="339966"/>
        <w:sz w:val="20"/>
      </w:rPr>
      <w:t>Genel</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F3F" w:rsidRDefault="005F0F3F" w:rsidP="005F0F3F">
      <w:pPr>
        <w:spacing w:after="0" w:line="240" w:lineRule="auto"/>
      </w:pPr>
      <w:r>
        <w:separator/>
      </w:r>
    </w:p>
  </w:footnote>
  <w:footnote w:type="continuationSeparator" w:id="0">
    <w:p w:rsidR="005F0F3F" w:rsidRDefault="005F0F3F" w:rsidP="005F0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F3F" w:rsidRDefault="005F0F3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F3F" w:rsidRDefault="005F0F3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F3F" w:rsidRDefault="005F0F3F">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8FA"/>
    <w:rsid w:val="005F0F3F"/>
    <w:rsid w:val="005F137B"/>
    <w:rsid w:val="00831137"/>
    <w:rsid w:val="009068FA"/>
    <w:rsid w:val="00AE2606"/>
    <w:rsid w:val="00B723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1CF533"/>
  <w15:chartTrackingRefBased/>
  <w15:docId w15:val="{6544F7AD-B392-44CD-A5E5-A476E3E2C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F3F"/>
  </w:style>
  <w:style w:type="paragraph" w:styleId="Balk2">
    <w:name w:val="heading 2"/>
    <w:basedOn w:val="Normal"/>
    <w:next w:val="Normal"/>
    <w:link w:val="Balk2Char"/>
    <w:uiPriority w:val="9"/>
    <w:unhideWhenUsed/>
    <w:qFormat/>
    <w:rsid w:val="005F0F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5F0F3F"/>
    <w:rPr>
      <w:rFonts w:asciiTheme="majorHAnsi" w:eastAsiaTheme="majorEastAsia" w:hAnsiTheme="majorHAnsi" w:cstheme="majorBidi"/>
      <w:color w:val="2E74B5" w:themeColor="accent1" w:themeShade="BF"/>
      <w:sz w:val="26"/>
      <w:szCs w:val="26"/>
    </w:rPr>
  </w:style>
  <w:style w:type="character" w:customStyle="1" w:styleId="document-info-data">
    <w:name w:val="document-info-data"/>
    <w:rsid w:val="005F0F3F"/>
  </w:style>
  <w:style w:type="character" w:customStyle="1" w:styleId="document-info-label">
    <w:name w:val="document-info-label"/>
    <w:rsid w:val="005F0F3F"/>
  </w:style>
  <w:style w:type="table" w:styleId="TabloKlavuzu">
    <w:name w:val="Table Grid"/>
    <w:basedOn w:val="NormalTablo"/>
    <w:uiPriority w:val="59"/>
    <w:rsid w:val="005F0F3F"/>
    <w:pPr>
      <w:spacing w:after="0" w:line="240" w:lineRule="auto"/>
    </w:pPr>
    <w:rPr>
      <w:rFonts w:ascii="Arial" w:eastAsia="Times New Roman" w:hAnsi="Arial" w:cs="Arial"/>
      <w:szCs w:val="20"/>
      <w:lang w:eastAsia="tr-TR"/>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styleId="stBilgi">
    <w:name w:val="header"/>
    <w:basedOn w:val="Normal"/>
    <w:link w:val="stBilgiChar"/>
    <w:uiPriority w:val="99"/>
    <w:unhideWhenUsed/>
    <w:rsid w:val="005F0F3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F0F3F"/>
  </w:style>
  <w:style w:type="paragraph" w:styleId="AltBilgi">
    <w:name w:val="footer"/>
    <w:basedOn w:val="Normal"/>
    <w:link w:val="AltBilgiChar"/>
    <w:uiPriority w:val="99"/>
    <w:unhideWhenUsed/>
    <w:rsid w:val="005F0F3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F0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AF308D01-E94F-4FFF-88FC-B9EBEA267A4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614</Words>
  <Characters>3500</Characters>
  <Application>Microsoft Office Word</Application>
  <DocSecurity>0</DocSecurity>
  <Lines>29</Lines>
  <Paragraphs>8</Paragraphs>
  <ScaleCrop>false</ScaleCrop>
  <Company>EGM</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5</cp:revision>
  <dcterms:created xsi:type="dcterms:W3CDTF">2022-12-16T07:10:00Z</dcterms:created>
  <dcterms:modified xsi:type="dcterms:W3CDTF">2023-01-09T13:28:00Z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2e272545-fca2-4171-8f5c-3c7964a32f84</vt:lpwstr>
  </property>
  <property fmtid="{D5CDD505-2E9C-101B-9397-08002B2CF9AE}" pid="3" name="bjSaver">
    <vt:lpwstr>iZryUG4O9W7v4YkSJ4oIH8Eo71bnL+pl</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