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37E74" w14:textId="77777777" w:rsidR="0044489F" w:rsidRDefault="0044489F" w:rsidP="0044489F">
      <w:pPr>
        <w:pStyle w:val="Balk2"/>
        <w:rPr>
          <w:rStyle w:val="document-info-data"/>
          <w:rFonts w:eastAsia="Times New Roman"/>
          <w:bCs w:val="0"/>
          <w:kern w:val="0"/>
        </w:rPr>
      </w:pPr>
      <w:bookmarkStart w:id="0" w:name="_Toc10203563"/>
      <w:bookmarkStart w:id="1" w:name="_Toc91679106"/>
      <w:bookmarkStart w:id="2" w:name="_Toc105418738"/>
      <w:r w:rsidRPr="00C03CE4">
        <w:rPr>
          <w:rStyle w:val="document-info-data"/>
          <w:rFonts w:eastAsia="Times New Roman"/>
          <w:bCs w:val="0"/>
          <w:kern w:val="0"/>
        </w:rPr>
        <w:t>BAZI KANUNLARDA VE 178 SAYILI KANUN HÜKMÜNDE KARARNAMEDE DEĞİŞİKLİK YAPILMASI HAKKINDA KANUN</w:t>
      </w:r>
      <w:bookmarkEnd w:id="0"/>
      <w:bookmarkEnd w:id="1"/>
      <w:bookmarkEnd w:id="2"/>
      <w:r w:rsidRPr="00C03CE4">
        <w:rPr>
          <w:rStyle w:val="document-info-data"/>
          <w:rFonts w:eastAsia="Times New Roman"/>
          <w:bCs w:val="0"/>
          <w:kern w:val="0"/>
        </w:rPr>
        <w:t xml:space="preserve"> (İlgili Maddeler)</w:t>
      </w:r>
    </w:p>
    <w:p w14:paraId="1116E5BC" w14:textId="77777777" w:rsidR="0044489F" w:rsidRPr="0044489F" w:rsidRDefault="0044489F" w:rsidP="0044489F">
      <w:pPr>
        <w:rPr>
          <w:rFonts w:ascii="Arial" w:hAnsi="Arial" w:cs="Arial"/>
          <w:sz w:val="20"/>
          <w:szCs w:val="20"/>
          <w:lang w:eastAsia="tr-TR"/>
        </w:rPr>
      </w:pPr>
    </w:p>
    <w:p w14:paraId="36781C9D" w14:textId="77777777" w:rsidR="0044489F" w:rsidRPr="00C03CE4" w:rsidRDefault="0044489F" w:rsidP="0044489F">
      <w:pPr>
        <w:widowControl w:val="0"/>
        <w:spacing w:line="276" w:lineRule="auto"/>
        <w:ind w:left="170" w:right="170"/>
        <w:rPr>
          <w:rFonts w:ascii="Arial" w:eastAsiaTheme="minorHAnsi" w:hAnsi="Arial" w:cs="Arial"/>
          <w:b/>
          <w:noProof w:val="0"/>
          <w:color w:val="000000"/>
          <w:position w:val="0"/>
          <w:sz w:val="20"/>
          <w:szCs w:val="20"/>
        </w:rPr>
      </w:pPr>
      <w:r w:rsidRPr="00C03CE4">
        <w:rPr>
          <w:rFonts w:ascii="Arial" w:eastAsiaTheme="minorHAnsi" w:hAnsi="Arial" w:cs="Arial"/>
          <w:b/>
          <w:noProof w:val="0"/>
          <w:color w:val="000000"/>
          <w:position w:val="0"/>
          <w:sz w:val="20"/>
          <w:szCs w:val="20"/>
        </w:rPr>
        <w:t xml:space="preserve">Kanun No: </w:t>
      </w:r>
      <w:r>
        <w:rPr>
          <w:rFonts w:ascii="Arial" w:eastAsiaTheme="minorHAnsi" w:hAnsi="Arial" w:cs="Arial"/>
          <w:b/>
          <w:noProof w:val="0"/>
          <w:color w:val="000000"/>
          <w:position w:val="0"/>
          <w:sz w:val="20"/>
          <w:szCs w:val="20"/>
        </w:rPr>
        <w:tab/>
      </w:r>
      <w:r>
        <w:rPr>
          <w:rFonts w:ascii="Arial" w:eastAsiaTheme="minorHAnsi" w:hAnsi="Arial" w:cs="Arial"/>
          <w:b/>
          <w:noProof w:val="0"/>
          <w:color w:val="000000"/>
          <w:position w:val="0"/>
          <w:sz w:val="20"/>
          <w:szCs w:val="20"/>
        </w:rPr>
        <w:tab/>
        <w:t xml:space="preserve">  </w:t>
      </w:r>
      <w:r w:rsidRPr="00C03CE4">
        <w:rPr>
          <w:rFonts w:ascii="Arial" w:eastAsiaTheme="minorHAnsi" w:hAnsi="Arial" w:cs="Arial"/>
          <w:noProof w:val="0"/>
          <w:color w:val="000000"/>
          <w:position w:val="0"/>
          <w:sz w:val="20"/>
          <w:szCs w:val="20"/>
        </w:rPr>
        <w:t xml:space="preserve">5228  </w:t>
      </w:r>
      <w:r w:rsidRPr="00C03CE4">
        <w:rPr>
          <w:rFonts w:ascii="Arial" w:eastAsiaTheme="minorHAnsi" w:hAnsi="Arial" w:cs="Arial"/>
          <w:b/>
          <w:noProof w:val="0"/>
          <w:color w:val="000000"/>
          <w:position w:val="0"/>
          <w:sz w:val="20"/>
          <w:szCs w:val="20"/>
        </w:rPr>
        <w:tab/>
      </w:r>
      <w:r w:rsidRPr="00C03CE4">
        <w:rPr>
          <w:rFonts w:ascii="Arial" w:eastAsiaTheme="minorHAnsi" w:hAnsi="Arial" w:cs="Arial"/>
          <w:b/>
          <w:noProof w:val="0"/>
          <w:color w:val="000000"/>
          <w:position w:val="0"/>
          <w:sz w:val="20"/>
          <w:szCs w:val="20"/>
        </w:rPr>
        <w:tab/>
        <w:t xml:space="preserve">Kabul Tarihi: </w:t>
      </w:r>
      <w:r w:rsidRPr="00C03CE4">
        <w:rPr>
          <w:rFonts w:ascii="Arial" w:eastAsiaTheme="minorHAnsi" w:hAnsi="Arial" w:cs="Arial"/>
          <w:noProof w:val="0"/>
          <w:color w:val="000000"/>
          <w:position w:val="0"/>
          <w:sz w:val="20"/>
          <w:szCs w:val="20"/>
        </w:rPr>
        <w:t>16/7/2004</w:t>
      </w:r>
      <w:r w:rsidRPr="00C03CE4">
        <w:rPr>
          <w:rFonts w:ascii="Arial" w:eastAsiaTheme="minorHAnsi" w:hAnsi="Arial" w:cs="Arial"/>
          <w:b/>
          <w:noProof w:val="0"/>
          <w:color w:val="000000"/>
          <w:position w:val="0"/>
          <w:sz w:val="20"/>
          <w:szCs w:val="20"/>
        </w:rPr>
        <w:t xml:space="preserve"> </w:t>
      </w:r>
    </w:p>
    <w:p w14:paraId="38EE792B" w14:textId="77777777" w:rsidR="0044489F" w:rsidRPr="00C03CE4" w:rsidRDefault="0044489F" w:rsidP="0044489F">
      <w:pPr>
        <w:widowControl w:val="0"/>
        <w:spacing w:line="276" w:lineRule="auto"/>
        <w:ind w:left="170" w:right="170"/>
        <w:rPr>
          <w:rFonts w:ascii="Arial" w:eastAsiaTheme="minorHAnsi" w:hAnsi="Arial" w:cs="Arial"/>
          <w:b/>
          <w:noProof w:val="0"/>
          <w:color w:val="000000"/>
          <w:position w:val="0"/>
          <w:sz w:val="20"/>
          <w:szCs w:val="20"/>
        </w:rPr>
      </w:pPr>
      <w:r w:rsidRPr="00C03CE4">
        <w:rPr>
          <w:rFonts w:ascii="Arial" w:eastAsiaTheme="minorHAnsi" w:hAnsi="Arial" w:cs="Arial"/>
          <w:b/>
          <w:noProof w:val="0"/>
          <w:color w:val="000000"/>
          <w:position w:val="0"/>
          <w:sz w:val="20"/>
          <w:szCs w:val="20"/>
        </w:rPr>
        <w:t xml:space="preserve">Resmi Gazete Sayısı: </w:t>
      </w:r>
      <w:r w:rsidRPr="00C03CE4">
        <w:rPr>
          <w:rFonts w:ascii="Arial" w:eastAsiaTheme="minorHAnsi" w:hAnsi="Arial" w:cs="Arial"/>
          <w:noProof w:val="0"/>
          <w:color w:val="000000"/>
          <w:position w:val="0"/>
          <w:sz w:val="20"/>
          <w:szCs w:val="20"/>
        </w:rPr>
        <w:t>25539</w:t>
      </w:r>
      <w:r w:rsidRPr="00C03CE4">
        <w:rPr>
          <w:rFonts w:ascii="Arial" w:eastAsiaTheme="minorHAnsi" w:hAnsi="Arial" w:cs="Arial"/>
          <w:b/>
          <w:noProof w:val="0"/>
          <w:color w:val="000000"/>
          <w:position w:val="0"/>
          <w:sz w:val="20"/>
          <w:szCs w:val="20"/>
        </w:rPr>
        <w:t xml:space="preserve">  </w:t>
      </w:r>
      <w:r w:rsidRPr="00C03CE4">
        <w:rPr>
          <w:rFonts w:ascii="Arial" w:eastAsiaTheme="minorHAnsi" w:hAnsi="Arial" w:cs="Arial"/>
          <w:b/>
          <w:noProof w:val="0"/>
          <w:color w:val="000000"/>
          <w:position w:val="0"/>
          <w:sz w:val="20"/>
          <w:szCs w:val="20"/>
        </w:rPr>
        <w:tab/>
        <w:t xml:space="preserve">Resmi Gazete Tarihi: </w:t>
      </w:r>
      <w:r w:rsidRPr="00C03CE4">
        <w:rPr>
          <w:rFonts w:ascii="Arial" w:eastAsiaTheme="minorHAnsi" w:hAnsi="Arial" w:cs="Arial"/>
          <w:noProof w:val="0"/>
          <w:color w:val="000000"/>
          <w:position w:val="0"/>
          <w:sz w:val="20"/>
          <w:szCs w:val="20"/>
        </w:rPr>
        <w:t>31/7/2004</w:t>
      </w:r>
    </w:p>
    <w:p w14:paraId="2FAB4110" w14:textId="77777777" w:rsidR="0044489F" w:rsidRPr="00D04C13" w:rsidRDefault="0044489F" w:rsidP="0044489F">
      <w:pPr>
        <w:spacing w:line="276" w:lineRule="auto"/>
        <w:rPr>
          <w:rFonts w:ascii="Arial" w:hAnsi="Arial" w:cs="Arial"/>
          <w:position w:val="0"/>
          <w:sz w:val="20"/>
          <w:szCs w:val="20"/>
        </w:rPr>
      </w:pPr>
    </w:p>
    <w:p w14:paraId="57EBBF81" w14:textId="77777777" w:rsidR="0044489F" w:rsidRPr="00C03CE4" w:rsidRDefault="0044489F" w:rsidP="0044489F">
      <w:pPr>
        <w:widowControl w:val="0"/>
        <w:spacing w:line="276" w:lineRule="auto"/>
        <w:ind w:left="170" w:right="170"/>
        <w:rPr>
          <w:rFonts w:ascii="Arial" w:eastAsiaTheme="minorHAnsi" w:hAnsi="Arial" w:cs="Arial"/>
          <w:b/>
          <w:noProof w:val="0"/>
          <w:color w:val="000000"/>
          <w:position w:val="0"/>
          <w:sz w:val="20"/>
          <w:szCs w:val="20"/>
        </w:rPr>
      </w:pPr>
      <w:r w:rsidRPr="00C03CE4">
        <w:rPr>
          <w:rFonts w:ascii="Arial" w:eastAsiaTheme="minorHAnsi" w:hAnsi="Arial" w:cs="Arial"/>
          <w:b/>
          <w:noProof w:val="0"/>
          <w:color w:val="000000"/>
          <w:position w:val="0"/>
          <w:sz w:val="20"/>
          <w:szCs w:val="20"/>
        </w:rPr>
        <w:t>Madde 28-</w:t>
      </w:r>
      <w:bookmarkStart w:id="3" w:name="_GoBack"/>
      <w:bookmarkEnd w:id="3"/>
    </w:p>
    <w:p w14:paraId="0A1E96A7" w14:textId="77777777" w:rsidR="0044489F" w:rsidRDefault="0044489F" w:rsidP="0044489F">
      <w:pPr>
        <w:widowControl w:val="0"/>
        <w:spacing w:line="276" w:lineRule="auto"/>
        <w:ind w:left="170" w:right="170"/>
        <w:rPr>
          <w:rFonts w:ascii="Arial" w:eastAsiaTheme="minorHAnsi" w:hAnsi="Arial" w:cs="Arial"/>
          <w:noProof w:val="0"/>
          <w:color w:val="000000"/>
          <w:position w:val="0"/>
          <w:sz w:val="20"/>
          <w:szCs w:val="20"/>
        </w:rPr>
      </w:pPr>
      <w:r w:rsidRPr="00C03CE4">
        <w:rPr>
          <w:rFonts w:ascii="Arial" w:eastAsiaTheme="minorHAnsi" w:hAnsi="Arial" w:cs="Arial"/>
          <w:noProof w:val="0"/>
          <w:color w:val="000000"/>
          <w:position w:val="0"/>
          <w:sz w:val="20"/>
          <w:szCs w:val="20"/>
        </w:rPr>
        <w:t xml:space="preserve">193 sayılı Gelir Vergisi Kanununun 89 uncu maddesi başlığıyla birlikte aşağıdaki şekilde değiştirilmiştir. </w:t>
      </w:r>
    </w:p>
    <w:p w14:paraId="52862F87" w14:textId="77777777" w:rsidR="0044489F" w:rsidRPr="00C03CE4" w:rsidRDefault="0044489F" w:rsidP="0044489F">
      <w:pPr>
        <w:widowControl w:val="0"/>
        <w:spacing w:line="276" w:lineRule="auto"/>
        <w:ind w:left="170" w:right="170"/>
        <w:rPr>
          <w:rFonts w:ascii="Arial" w:eastAsiaTheme="minorHAnsi" w:hAnsi="Arial" w:cs="Arial"/>
          <w:noProof w:val="0"/>
          <w:color w:val="000000"/>
          <w:position w:val="0"/>
          <w:sz w:val="20"/>
          <w:szCs w:val="20"/>
        </w:rPr>
      </w:pPr>
    </w:p>
    <w:p w14:paraId="00DA23FD" w14:textId="77777777" w:rsidR="0044489F" w:rsidRPr="00C03CE4" w:rsidRDefault="0044489F" w:rsidP="0044489F">
      <w:pPr>
        <w:widowControl w:val="0"/>
        <w:spacing w:line="276" w:lineRule="auto"/>
        <w:ind w:left="170" w:right="170"/>
        <w:rPr>
          <w:rFonts w:ascii="Arial" w:eastAsiaTheme="minorHAnsi" w:hAnsi="Arial" w:cs="Arial"/>
          <w:b/>
          <w:noProof w:val="0"/>
          <w:color w:val="000000"/>
          <w:position w:val="0"/>
          <w:sz w:val="20"/>
          <w:szCs w:val="20"/>
        </w:rPr>
      </w:pPr>
      <w:r w:rsidRPr="00C03CE4">
        <w:rPr>
          <w:rFonts w:ascii="Arial" w:eastAsiaTheme="minorHAnsi" w:hAnsi="Arial" w:cs="Arial"/>
          <w:b/>
          <w:noProof w:val="0"/>
          <w:color w:val="000000"/>
          <w:position w:val="0"/>
          <w:sz w:val="20"/>
          <w:szCs w:val="20"/>
        </w:rPr>
        <w:t xml:space="preserve">Diğer indirimler </w:t>
      </w:r>
    </w:p>
    <w:p w14:paraId="4BA3617F" w14:textId="77777777" w:rsidR="0044489F" w:rsidRPr="00C03CE4" w:rsidRDefault="0044489F" w:rsidP="0044489F">
      <w:pPr>
        <w:widowControl w:val="0"/>
        <w:spacing w:line="276" w:lineRule="auto"/>
        <w:ind w:left="170" w:right="170"/>
        <w:rPr>
          <w:rFonts w:ascii="Arial" w:eastAsiaTheme="minorHAnsi" w:hAnsi="Arial" w:cs="Arial"/>
          <w:noProof w:val="0"/>
          <w:color w:val="000000"/>
          <w:position w:val="0"/>
          <w:sz w:val="20"/>
          <w:szCs w:val="20"/>
        </w:rPr>
      </w:pPr>
      <w:r w:rsidRPr="00C03CE4">
        <w:rPr>
          <w:rFonts w:ascii="Arial" w:eastAsiaTheme="minorHAnsi" w:hAnsi="Arial" w:cs="Arial"/>
          <w:noProof w:val="0"/>
          <w:color w:val="000000"/>
          <w:position w:val="0"/>
          <w:sz w:val="20"/>
          <w:szCs w:val="20"/>
        </w:rPr>
        <w:t xml:space="preserve">Madde 89- Gelir vergisi matrahının tespitinde, gelir vergisi beyannamesinde bildirilecek gelirlerden aşağıdaki indirimler yapılabilir: </w:t>
      </w:r>
    </w:p>
    <w:p w14:paraId="55E03501" w14:textId="77777777" w:rsidR="0044489F" w:rsidRPr="00C03CE4" w:rsidRDefault="0044489F" w:rsidP="0044489F">
      <w:pPr>
        <w:widowControl w:val="0"/>
        <w:spacing w:line="276" w:lineRule="auto"/>
        <w:ind w:left="170" w:right="170"/>
        <w:rPr>
          <w:rFonts w:ascii="Arial" w:eastAsiaTheme="minorHAnsi" w:hAnsi="Arial" w:cs="Arial"/>
          <w:noProof w:val="0"/>
          <w:color w:val="000000"/>
          <w:position w:val="0"/>
          <w:sz w:val="20"/>
          <w:szCs w:val="20"/>
        </w:rPr>
      </w:pPr>
    </w:p>
    <w:p w14:paraId="155E53F0" w14:textId="77777777" w:rsidR="0044489F" w:rsidRPr="00C03CE4" w:rsidRDefault="0044489F" w:rsidP="0044489F">
      <w:pPr>
        <w:widowControl w:val="0"/>
        <w:spacing w:line="276" w:lineRule="auto"/>
        <w:ind w:left="170" w:right="170"/>
        <w:rPr>
          <w:rFonts w:ascii="Arial" w:eastAsiaTheme="minorHAnsi" w:hAnsi="Arial" w:cs="Arial"/>
          <w:noProof w:val="0"/>
          <w:color w:val="000000"/>
          <w:position w:val="0"/>
          <w:sz w:val="20"/>
          <w:szCs w:val="20"/>
        </w:rPr>
      </w:pPr>
      <w:r w:rsidRPr="00C03CE4">
        <w:rPr>
          <w:rFonts w:ascii="Arial" w:eastAsiaTheme="minorHAnsi" w:hAnsi="Arial" w:cs="Arial"/>
          <w:noProof w:val="0"/>
          <w:color w:val="000000"/>
          <w:position w:val="0"/>
          <w:sz w:val="20"/>
          <w:szCs w:val="20"/>
        </w:rPr>
        <w:t xml:space="preserve">1. Beyan edilen gelirin % 10'unu (bireysel emeklilik sistemi dışındaki şahıs sigorta primleri için, beyan edilen gelirin % 5'ini) ve asgarî ücretin yıllık tutarını aşmamak şartıyla, mükellefin şahsına, eşine ve küçük çocuklarına ait hayat, ölüm, kaza, hastalık, sakatlık, analık, doğum ve tahsil gibi şahıs sigorta primleri ile bireysel emeklilik sistemine ödenen katkı payları (sigortanın veya emeklilik sözleşmesinin Türkiye'de kâin ve merkezi Türkiye'de bulunan bir sigorta veya emeklilik şirketi nezdinde akdedilmiş olması, prim ve katkı tutarlarının gelirin elde edildiği yılda ödenmiş olması ve ücret geliri elde edenlerin ücretlerinin safi tutarının hesaplanması sırasında ayrıca indirilmemiş bulunması şartıyla, eşlerin veya çocukların ayrı beyanname vermeleri halinde, bunlara ait prim ve katkı payları kendi gelirlerinden indirilir). </w:t>
      </w:r>
    </w:p>
    <w:p w14:paraId="5EC6D93B" w14:textId="77777777" w:rsidR="0044489F" w:rsidRPr="00C03CE4" w:rsidRDefault="0044489F" w:rsidP="0044489F">
      <w:pPr>
        <w:widowControl w:val="0"/>
        <w:spacing w:line="276" w:lineRule="auto"/>
        <w:ind w:left="170" w:right="170"/>
        <w:rPr>
          <w:rFonts w:ascii="Arial" w:eastAsiaTheme="minorHAnsi" w:hAnsi="Arial" w:cs="Arial"/>
          <w:noProof w:val="0"/>
          <w:color w:val="000000"/>
          <w:position w:val="0"/>
          <w:sz w:val="20"/>
          <w:szCs w:val="20"/>
        </w:rPr>
      </w:pPr>
    </w:p>
    <w:p w14:paraId="7EA10BF6" w14:textId="0D888B5F" w:rsidR="00A174FE" w:rsidRDefault="0044489F" w:rsidP="0044489F">
      <w:pPr>
        <w:spacing w:line="276" w:lineRule="auto"/>
      </w:pPr>
      <w:r w:rsidRPr="00C03CE4">
        <w:rPr>
          <w:rFonts w:ascii="Arial" w:eastAsiaTheme="minorHAnsi" w:hAnsi="Arial" w:cs="Arial"/>
          <w:noProof w:val="0"/>
          <w:color w:val="000000"/>
          <w:position w:val="0"/>
          <w:sz w:val="20"/>
          <w:szCs w:val="20"/>
        </w:rPr>
        <w:t>Bakanlar Kurulu bu bentte yer alan oranları bir katına kadar artırmaya ve belirtilen haddi asgarî ücretin yıllık tutarının iki katını geçmemek üzere yeniden belirlemeye yetkilidir.</w:t>
      </w:r>
    </w:p>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0347C" w14:textId="77777777" w:rsidR="001E3320" w:rsidRDefault="001E3320" w:rsidP="0044489F">
      <w:r>
        <w:separator/>
      </w:r>
    </w:p>
  </w:endnote>
  <w:endnote w:type="continuationSeparator" w:id="0">
    <w:p w14:paraId="2C52EEE2" w14:textId="77777777" w:rsidR="001E3320" w:rsidRDefault="001E3320" w:rsidP="0044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4972A" w14:textId="68BC2AD0" w:rsidR="0044489F" w:rsidRPr="0044489F" w:rsidRDefault="0044489F" w:rsidP="0044489F">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772A3" w14:textId="1F9CC17F" w:rsidR="0044489F" w:rsidRPr="0044489F" w:rsidRDefault="0044489F" w:rsidP="0044489F">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05AA" w14:textId="36C7332A" w:rsidR="0044489F" w:rsidRPr="0044489F" w:rsidRDefault="0044489F" w:rsidP="0044489F">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A8A3C" w14:textId="77777777" w:rsidR="001E3320" w:rsidRDefault="001E3320" w:rsidP="0044489F">
      <w:r>
        <w:separator/>
      </w:r>
    </w:p>
  </w:footnote>
  <w:footnote w:type="continuationSeparator" w:id="0">
    <w:p w14:paraId="300FB0AC" w14:textId="77777777" w:rsidR="001E3320" w:rsidRDefault="001E3320" w:rsidP="0044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8611" w14:textId="77777777" w:rsidR="0044489F" w:rsidRDefault="0044489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8F48F" w14:textId="77777777" w:rsidR="0044489F" w:rsidRDefault="0044489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AEF6" w14:textId="77777777" w:rsidR="0044489F" w:rsidRDefault="0044489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F1"/>
    <w:rsid w:val="001E3320"/>
    <w:rsid w:val="0044489F"/>
    <w:rsid w:val="005467F1"/>
    <w:rsid w:val="00A17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300316-5D0B-47B2-B15D-40000342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9F"/>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44489F"/>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4489F"/>
    <w:rPr>
      <w:rFonts w:ascii="Arial" w:eastAsiaTheme="majorEastAsia" w:hAnsi="Arial" w:cs="Arial"/>
      <w:b/>
      <w:bCs/>
      <w:color w:val="000000"/>
      <w:kern w:val="16"/>
      <w:sz w:val="24"/>
      <w:szCs w:val="24"/>
    </w:rPr>
  </w:style>
  <w:style w:type="character" w:customStyle="1" w:styleId="document-info-data">
    <w:name w:val="document-info-data"/>
    <w:basedOn w:val="VarsaylanParagrafYazTipi"/>
    <w:rsid w:val="0044489F"/>
  </w:style>
  <w:style w:type="paragraph" w:styleId="stBilgi">
    <w:name w:val="header"/>
    <w:basedOn w:val="Normal"/>
    <w:link w:val="stBilgiChar"/>
    <w:uiPriority w:val="99"/>
    <w:unhideWhenUsed/>
    <w:rsid w:val="0044489F"/>
    <w:pPr>
      <w:tabs>
        <w:tab w:val="center" w:pos="4536"/>
        <w:tab w:val="right" w:pos="9072"/>
      </w:tabs>
    </w:pPr>
  </w:style>
  <w:style w:type="character" w:customStyle="1" w:styleId="stBilgiChar">
    <w:name w:val="Üst Bilgi Char"/>
    <w:basedOn w:val="VarsaylanParagrafYazTipi"/>
    <w:link w:val="stBilgi"/>
    <w:uiPriority w:val="99"/>
    <w:rsid w:val="0044489F"/>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44489F"/>
    <w:pPr>
      <w:tabs>
        <w:tab w:val="center" w:pos="4536"/>
        <w:tab w:val="right" w:pos="9072"/>
      </w:tabs>
    </w:pPr>
  </w:style>
  <w:style w:type="character" w:customStyle="1" w:styleId="AltBilgiChar">
    <w:name w:val="Alt Bilgi Char"/>
    <w:basedOn w:val="VarsaylanParagrafYazTipi"/>
    <w:link w:val="AltBilgi"/>
    <w:uiPriority w:val="99"/>
    <w:rsid w:val="0044489F"/>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424EFDD-FC77-40D0-91FF-764386CDB1A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Company>Emeklilik Gozetim Merkezi</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2023-12-21T16:17:00Z</dcterms:created>
  <dcterms:modified xsi:type="dcterms:W3CDTF">2023-12-21T16:17:00Z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4f1891c3-fd3d-40e7-b9ea-3e589c0438c9</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