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F3944" w14:textId="2D64D103" w:rsidR="00A616BA" w:rsidRPr="00A616BA" w:rsidRDefault="00A616BA" w:rsidP="00BE557A">
      <w:pPr>
        <w:rPr>
          <w:rFonts w:ascii="Arial" w:hAnsi="Arial" w:cs="Arial"/>
          <w:b/>
          <w:sz w:val="20"/>
          <w:szCs w:val="20"/>
          <w:u w:val="single"/>
        </w:rPr>
      </w:pPr>
      <w:r w:rsidRPr="00A616BA">
        <w:rPr>
          <w:rStyle w:val="document-info-label"/>
          <w:rFonts w:ascii="Arial" w:hAnsi="Arial" w:cs="Arial"/>
          <w:b/>
          <w:sz w:val="20"/>
          <w:szCs w:val="20"/>
          <w:u w:val="single"/>
        </w:rPr>
        <w:t>Resmi Gazete Dışındaki Kaynak</w:t>
      </w:r>
      <w:r w:rsidRPr="00A616BA">
        <w:rPr>
          <w:rFonts w:ascii="Arial" w:hAnsi="Arial" w:cs="Arial"/>
          <w:b/>
          <w:sz w:val="20"/>
          <w:szCs w:val="20"/>
          <w:u w:val="single"/>
        </w:rPr>
        <w:br/>
        <w:t>Sigortacılık ve Özel Emeklilik Düzenleme ve Denetleme Kurumundan</w:t>
      </w:r>
      <w:r w:rsidRPr="00A616BA">
        <w:rPr>
          <w:rFonts w:ascii="Arial" w:hAnsi="Arial" w:cs="Arial"/>
          <w:b/>
          <w:sz w:val="20"/>
          <w:szCs w:val="20"/>
          <w:u w:val="single"/>
        </w:rPr>
        <w:tab/>
        <w:t xml:space="preserve">      </w:t>
      </w:r>
      <w:r w:rsidRPr="00A616BA">
        <w:rPr>
          <w:rFonts w:ascii="Arial" w:hAnsi="Arial" w:cs="Arial"/>
          <w:b/>
          <w:sz w:val="20"/>
          <w:szCs w:val="20"/>
          <w:u w:val="single"/>
        </w:rPr>
        <w:tab/>
        <w:t xml:space="preserve"> </w:t>
      </w:r>
      <w:r w:rsidR="00F57054">
        <w:rPr>
          <w:rFonts w:ascii="Arial" w:hAnsi="Arial" w:cs="Arial"/>
          <w:b/>
          <w:sz w:val="20"/>
          <w:szCs w:val="20"/>
          <w:u w:val="single"/>
        </w:rPr>
        <w:tab/>
      </w:r>
      <w:r w:rsidRPr="00A616BA">
        <w:rPr>
          <w:rFonts w:ascii="Arial" w:hAnsi="Arial" w:cs="Arial"/>
          <w:b/>
          <w:sz w:val="20"/>
          <w:szCs w:val="20"/>
          <w:u w:val="single"/>
        </w:rPr>
        <w:t xml:space="preserve"> 06.12.2023</w:t>
      </w:r>
    </w:p>
    <w:p w14:paraId="69557D95" w14:textId="77777777" w:rsidR="00A616BA" w:rsidRPr="00A616BA" w:rsidRDefault="00A616BA" w:rsidP="00A616BA">
      <w:pPr>
        <w:pStyle w:val="Balk2"/>
        <w:spacing w:before="0"/>
        <w:jc w:val="center"/>
        <w:rPr>
          <w:rFonts w:ascii="Arial" w:hAnsi="Arial" w:cs="Arial"/>
          <w:color w:val="auto"/>
          <w:sz w:val="20"/>
          <w:szCs w:val="20"/>
          <w:lang w:eastAsia="tr-TR"/>
        </w:rPr>
      </w:pPr>
    </w:p>
    <w:p w14:paraId="44A4F30A" w14:textId="77777777" w:rsidR="00A616BA" w:rsidRPr="00F57054" w:rsidRDefault="00A616BA" w:rsidP="00F57054">
      <w:pPr>
        <w:pStyle w:val="Balk2"/>
        <w:spacing w:before="0"/>
        <w:jc w:val="both"/>
        <w:rPr>
          <w:rFonts w:ascii="Arial" w:hAnsi="Arial" w:cs="Arial"/>
          <w:color w:val="auto"/>
          <w:sz w:val="20"/>
          <w:szCs w:val="20"/>
          <w:lang w:eastAsia="tr-TR"/>
        </w:rPr>
      </w:pPr>
    </w:p>
    <w:p w14:paraId="59F46A4E" w14:textId="41873839" w:rsidR="00CD2DF6" w:rsidRPr="00F57054" w:rsidRDefault="007229D6" w:rsidP="00F57054">
      <w:pPr>
        <w:pStyle w:val="Balk2"/>
        <w:spacing w:before="0"/>
        <w:jc w:val="center"/>
        <w:rPr>
          <w:rFonts w:ascii="Arial" w:hAnsi="Arial" w:cs="Arial"/>
          <w:color w:val="auto"/>
          <w:sz w:val="20"/>
          <w:szCs w:val="20"/>
          <w:lang w:eastAsia="tr-TR"/>
        </w:rPr>
      </w:pPr>
      <w:r w:rsidRPr="00F57054">
        <w:rPr>
          <w:rFonts w:ascii="Arial" w:hAnsi="Arial" w:cs="Arial"/>
          <w:color w:val="auto"/>
          <w:sz w:val="20"/>
          <w:szCs w:val="20"/>
          <w:lang w:eastAsia="tr-TR"/>
        </w:rPr>
        <w:t xml:space="preserve">SİGORTACILIK SEKTÖRÜNDE ENFLASYON MUHASEBESİ UYGULAMASI HAKKINDA GENELGE </w:t>
      </w:r>
      <w:r w:rsidR="00423B31" w:rsidRPr="00F57054">
        <w:rPr>
          <w:rFonts w:ascii="Arial" w:hAnsi="Arial" w:cs="Arial"/>
          <w:color w:val="auto"/>
          <w:sz w:val="20"/>
          <w:szCs w:val="20"/>
          <w:lang w:eastAsia="tr-TR"/>
        </w:rPr>
        <w:t>(2023/</w:t>
      </w:r>
      <w:r w:rsidRPr="00F57054">
        <w:rPr>
          <w:rFonts w:ascii="Arial" w:hAnsi="Arial" w:cs="Arial"/>
          <w:color w:val="auto"/>
          <w:sz w:val="20"/>
          <w:szCs w:val="20"/>
          <w:lang w:eastAsia="tr-TR"/>
        </w:rPr>
        <w:t>30</w:t>
      </w:r>
      <w:r w:rsidR="00423B31" w:rsidRPr="00F57054">
        <w:rPr>
          <w:rFonts w:ascii="Arial" w:hAnsi="Arial" w:cs="Arial"/>
          <w:color w:val="auto"/>
          <w:sz w:val="20"/>
          <w:szCs w:val="20"/>
          <w:lang w:eastAsia="tr-TR"/>
        </w:rPr>
        <w:t>)</w:t>
      </w:r>
    </w:p>
    <w:p w14:paraId="3002D8CA" w14:textId="1089F889" w:rsidR="00CC4738" w:rsidRPr="00F57054" w:rsidRDefault="00CC4738" w:rsidP="00F57054">
      <w:pPr>
        <w:jc w:val="both"/>
        <w:rPr>
          <w:rFonts w:ascii="Arial" w:hAnsi="Arial" w:cs="Arial"/>
          <w:sz w:val="20"/>
          <w:szCs w:val="20"/>
          <w:lang w:eastAsia="tr-TR"/>
        </w:rPr>
      </w:pPr>
    </w:p>
    <w:p w14:paraId="181050B3" w14:textId="2C3E8E46" w:rsidR="007229D6" w:rsidRPr="00F57054" w:rsidRDefault="007229D6" w:rsidP="00BF632A">
      <w:pPr>
        <w:ind w:firstLine="708"/>
        <w:jc w:val="both"/>
        <w:rPr>
          <w:rFonts w:ascii="Arial" w:hAnsi="Arial" w:cs="Arial"/>
          <w:sz w:val="20"/>
          <w:szCs w:val="20"/>
          <w:lang w:eastAsia="tr-TR"/>
        </w:rPr>
      </w:pPr>
      <w:r w:rsidRPr="00F57054">
        <w:rPr>
          <w:rFonts w:ascii="Arial" w:hAnsi="Arial" w:cs="Arial"/>
          <w:sz w:val="20"/>
          <w:szCs w:val="20"/>
          <w:lang w:eastAsia="tr-TR"/>
        </w:rPr>
        <w:t>29 Ocak 2022 tarih ve 31734 sayılı Resmi Gazete’de yayımlanan 7352 sayılı Vergi Usul Kanunu ile Kurumlar Vergisi Kanununda Değişiklik Yapılmasına Dair Kanun’un 1’inci maddesiyle Vergi Usul Kanunu’na eklenen Geçici Madde 33 uyarınca vergi mevzuatına göre hazırlanan 31/12/2023 tarihli mali tablolar, enflasyon düzeltmesine tabi tutulması gerekmektedir.</w:t>
      </w:r>
    </w:p>
    <w:p w14:paraId="76E4D97C" w14:textId="63243E71" w:rsidR="007229D6" w:rsidRPr="00F57054" w:rsidRDefault="007229D6" w:rsidP="00BF632A">
      <w:pPr>
        <w:ind w:firstLine="708"/>
        <w:jc w:val="both"/>
        <w:rPr>
          <w:rFonts w:ascii="Arial" w:hAnsi="Arial" w:cs="Arial"/>
          <w:sz w:val="20"/>
          <w:szCs w:val="20"/>
          <w:lang w:eastAsia="tr-TR"/>
        </w:rPr>
      </w:pPr>
      <w:r w:rsidRPr="00F57054">
        <w:rPr>
          <w:rFonts w:ascii="Arial" w:hAnsi="Arial" w:cs="Arial"/>
          <w:sz w:val="20"/>
          <w:szCs w:val="20"/>
          <w:lang w:eastAsia="tr-TR"/>
        </w:rPr>
        <w:t xml:space="preserve">Bununla birlikte, Kamu Gözetimi Kurumu tarafından yayımlanan 23 Kasım 2023 tarihli Bağımsız Denetime Tabi Şirketlerin Finansal Tablolarının Enflasyona Göre Düzeltilmesi Hakkında Duyuruda, kendi alanlarında düzenleme ve denetleme yapmakla yetkili olan kurum ya da kuruluşlara TMS 29 ya da Büyük ve Orta Boy İşletmeler İçin Finansal raporlama standardında yer alan hükümlerin uygulanmasına yönelik olarak öngörülenden farklı geçiş tarihleri belirleyebileceği ifade edilmiş olup kendi alanlarında düzenleme ve denetleme yapmakla yetkili kurum ve kuruluşlara enflasyon muhasebesinin </w:t>
      </w:r>
      <w:r w:rsidR="00F90DAD" w:rsidRPr="00F57054">
        <w:rPr>
          <w:rFonts w:ascii="Arial" w:hAnsi="Arial" w:cs="Arial"/>
          <w:sz w:val="20"/>
          <w:szCs w:val="20"/>
          <w:lang w:eastAsia="tr-TR"/>
        </w:rPr>
        <w:t>uygulanmasına yönelik serbestlik tanınmaktadır.</w:t>
      </w:r>
    </w:p>
    <w:p w14:paraId="007C5616" w14:textId="267E9C97" w:rsidR="00F90DAD" w:rsidRPr="00F57054" w:rsidRDefault="00F90DAD" w:rsidP="00BF632A">
      <w:pPr>
        <w:ind w:firstLine="708"/>
        <w:jc w:val="both"/>
        <w:rPr>
          <w:rFonts w:ascii="Arial" w:hAnsi="Arial" w:cs="Arial"/>
          <w:sz w:val="20"/>
          <w:szCs w:val="20"/>
          <w:lang w:eastAsia="tr-TR"/>
        </w:rPr>
      </w:pPr>
      <w:r w:rsidRPr="00F57054">
        <w:rPr>
          <w:rFonts w:ascii="Arial" w:hAnsi="Arial" w:cs="Arial"/>
          <w:sz w:val="20"/>
          <w:szCs w:val="20"/>
          <w:lang w:eastAsia="tr-TR"/>
        </w:rPr>
        <w:t xml:space="preserve">Bu kapsamda, sigorta, reasürans ve emeklilik şirketlerinin </w:t>
      </w:r>
      <w:r w:rsidR="00F57054" w:rsidRPr="00F57054">
        <w:rPr>
          <w:rFonts w:ascii="Arial" w:hAnsi="Arial" w:cs="Arial"/>
          <w:sz w:val="20"/>
          <w:szCs w:val="20"/>
          <w:lang w:eastAsia="tr-TR"/>
        </w:rPr>
        <w:t>31/12/2023 tarihli mali tabloları TMS 29 kapsamında yapılması gereken enflasyon düzeltmesine tabi tutulmayacaktır.</w:t>
      </w:r>
    </w:p>
    <w:p w14:paraId="7B8BAD45" w14:textId="20402A09" w:rsidR="00F57054" w:rsidRPr="00F57054" w:rsidRDefault="00F57054" w:rsidP="00986310">
      <w:pPr>
        <w:ind w:firstLine="708"/>
        <w:jc w:val="both"/>
        <w:rPr>
          <w:rFonts w:ascii="Arial" w:hAnsi="Arial" w:cs="Arial"/>
          <w:sz w:val="20"/>
          <w:szCs w:val="20"/>
          <w:lang w:eastAsia="tr-TR"/>
        </w:rPr>
      </w:pPr>
      <w:r w:rsidRPr="00F57054">
        <w:rPr>
          <w:rFonts w:ascii="Arial" w:hAnsi="Arial" w:cs="Arial"/>
          <w:sz w:val="20"/>
          <w:szCs w:val="20"/>
          <w:lang w:eastAsia="tr-TR"/>
        </w:rPr>
        <w:t>Bu Genelge yayımı tarihinde yürürlüğe girer.</w:t>
      </w:r>
      <w:bookmarkStart w:id="0" w:name="_GoBack"/>
      <w:bookmarkEnd w:id="0"/>
    </w:p>
    <w:p w14:paraId="68D60A19" w14:textId="764E609C" w:rsidR="007229D6" w:rsidRDefault="007229D6" w:rsidP="00A616BA">
      <w:pPr>
        <w:autoSpaceDE w:val="0"/>
        <w:autoSpaceDN w:val="0"/>
        <w:spacing w:after="0"/>
        <w:contextualSpacing/>
        <w:jc w:val="both"/>
        <w:rPr>
          <w:rFonts w:ascii="Arial" w:hAnsi="Arial" w:cs="Arial"/>
          <w:color w:val="000000"/>
          <w:sz w:val="20"/>
          <w:szCs w:val="20"/>
        </w:rPr>
      </w:pPr>
    </w:p>
    <w:p w14:paraId="37DD2BD2" w14:textId="3AE6E78A" w:rsidR="007229D6" w:rsidRDefault="007229D6" w:rsidP="00A616BA">
      <w:pPr>
        <w:autoSpaceDE w:val="0"/>
        <w:autoSpaceDN w:val="0"/>
        <w:spacing w:after="0"/>
        <w:contextualSpacing/>
        <w:jc w:val="both"/>
        <w:rPr>
          <w:rFonts w:ascii="Arial" w:hAnsi="Arial" w:cs="Arial"/>
          <w:color w:val="000000"/>
          <w:sz w:val="20"/>
          <w:szCs w:val="20"/>
        </w:rPr>
      </w:pPr>
    </w:p>
    <w:p w14:paraId="474D6137" w14:textId="77777777" w:rsidR="007229D6" w:rsidRDefault="007229D6" w:rsidP="00A616BA">
      <w:pPr>
        <w:autoSpaceDE w:val="0"/>
        <w:autoSpaceDN w:val="0"/>
        <w:spacing w:after="0"/>
        <w:contextualSpacing/>
        <w:jc w:val="both"/>
        <w:rPr>
          <w:rFonts w:ascii="Arial" w:hAnsi="Arial" w:cs="Arial"/>
          <w:color w:val="000000"/>
          <w:sz w:val="20"/>
          <w:szCs w:val="20"/>
        </w:rPr>
      </w:pPr>
    </w:p>
    <w:tbl>
      <w:tblPr>
        <w:tblStyle w:val="TabloKlavuzu"/>
        <w:tblpPr w:leftFromText="141" w:rightFromText="141" w:vertAnchor="text" w:horzAnchor="margin" w:tblpXSpec="center" w:tblpY="130"/>
        <w:tblW w:w="0" w:type="auto"/>
        <w:tblInd w:w="0" w:type="dxa"/>
        <w:tblLook w:val="04A0" w:firstRow="1" w:lastRow="0" w:firstColumn="1" w:lastColumn="0" w:noHBand="0" w:noVBand="1"/>
      </w:tblPr>
      <w:tblGrid>
        <w:gridCol w:w="3016"/>
        <w:gridCol w:w="3019"/>
        <w:gridCol w:w="2462"/>
      </w:tblGrid>
      <w:tr w:rsidR="00A616BA" w:rsidRPr="002D30D8" w14:paraId="5B342B1A" w14:textId="77777777" w:rsidTr="00F16BBE">
        <w:trPr>
          <w:trHeight w:val="289"/>
        </w:trPr>
        <w:tc>
          <w:tcPr>
            <w:tcW w:w="8497" w:type="dxa"/>
            <w:gridSpan w:val="3"/>
          </w:tcPr>
          <w:p w14:paraId="6EA56C2F" w14:textId="77777777" w:rsidR="00A616BA" w:rsidRPr="002D30D8" w:rsidRDefault="00A616BA" w:rsidP="00F16BBE">
            <w:pPr>
              <w:jc w:val="center"/>
              <w:rPr>
                <w:b/>
                <w:sz w:val="20"/>
              </w:rPr>
            </w:pPr>
            <w:r>
              <w:rPr>
                <w:b/>
                <w:sz w:val="20"/>
              </w:rPr>
              <w:t>Genelge’nin</w:t>
            </w:r>
          </w:p>
        </w:tc>
      </w:tr>
      <w:tr w:rsidR="00A616BA" w:rsidRPr="002D30D8" w14:paraId="1A25CDDE" w14:textId="77777777" w:rsidTr="00F16BBE">
        <w:trPr>
          <w:trHeight w:val="289"/>
        </w:trPr>
        <w:tc>
          <w:tcPr>
            <w:tcW w:w="3016" w:type="dxa"/>
          </w:tcPr>
          <w:p w14:paraId="7B66712A" w14:textId="77777777" w:rsidR="00A616BA" w:rsidRPr="002D30D8" w:rsidRDefault="00A616BA" w:rsidP="00F16BBE">
            <w:pPr>
              <w:jc w:val="center"/>
              <w:rPr>
                <w:b/>
                <w:sz w:val="20"/>
              </w:rPr>
            </w:pPr>
            <w:r w:rsidRPr="002D30D8">
              <w:rPr>
                <w:b/>
                <w:sz w:val="20"/>
              </w:rPr>
              <w:t>Numarası</w:t>
            </w:r>
          </w:p>
        </w:tc>
        <w:tc>
          <w:tcPr>
            <w:tcW w:w="3019" w:type="dxa"/>
          </w:tcPr>
          <w:p w14:paraId="2410479A" w14:textId="77777777" w:rsidR="00A616BA" w:rsidRPr="002D30D8" w:rsidRDefault="00A616BA" w:rsidP="00F16BBE">
            <w:pPr>
              <w:jc w:val="center"/>
              <w:rPr>
                <w:b/>
                <w:sz w:val="20"/>
              </w:rPr>
            </w:pPr>
            <w:r w:rsidRPr="002D30D8">
              <w:rPr>
                <w:b/>
                <w:sz w:val="20"/>
              </w:rPr>
              <w:t>Kabul Tarihi</w:t>
            </w:r>
          </w:p>
        </w:tc>
        <w:tc>
          <w:tcPr>
            <w:tcW w:w="2462" w:type="dxa"/>
          </w:tcPr>
          <w:p w14:paraId="1F97B5CA" w14:textId="77777777" w:rsidR="00A616BA" w:rsidRPr="002D30D8" w:rsidRDefault="00A616BA" w:rsidP="00F16BBE">
            <w:pPr>
              <w:jc w:val="center"/>
              <w:rPr>
                <w:b/>
                <w:sz w:val="20"/>
              </w:rPr>
            </w:pPr>
            <w:r w:rsidRPr="002D30D8">
              <w:rPr>
                <w:b/>
                <w:sz w:val="20"/>
              </w:rPr>
              <w:t>Yürürlüğe Giriş Tarihi</w:t>
            </w:r>
          </w:p>
        </w:tc>
      </w:tr>
      <w:tr w:rsidR="00A616BA" w:rsidRPr="002D30D8" w14:paraId="5A292ED4" w14:textId="77777777" w:rsidTr="00F16BBE">
        <w:trPr>
          <w:trHeight w:val="289"/>
        </w:trPr>
        <w:tc>
          <w:tcPr>
            <w:tcW w:w="3016" w:type="dxa"/>
          </w:tcPr>
          <w:p w14:paraId="37577C11" w14:textId="5AD30C3F" w:rsidR="00A616BA" w:rsidRPr="002D30D8" w:rsidRDefault="00A616BA" w:rsidP="00F16BBE">
            <w:pPr>
              <w:jc w:val="center"/>
              <w:rPr>
                <w:sz w:val="20"/>
              </w:rPr>
            </w:pPr>
            <w:r w:rsidRPr="002D30D8">
              <w:rPr>
                <w:sz w:val="20"/>
              </w:rPr>
              <w:t>2023/</w:t>
            </w:r>
            <w:r w:rsidR="00F57054">
              <w:rPr>
                <w:sz w:val="20"/>
              </w:rPr>
              <w:t>30</w:t>
            </w:r>
          </w:p>
        </w:tc>
        <w:tc>
          <w:tcPr>
            <w:tcW w:w="3019" w:type="dxa"/>
          </w:tcPr>
          <w:p w14:paraId="323F576B" w14:textId="2A79DAA8" w:rsidR="00A616BA" w:rsidRPr="002D30D8" w:rsidRDefault="00A616BA" w:rsidP="00A616BA">
            <w:pPr>
              <w:jc w:val="center"/>
              <w:rPr>
                <w:sz w:val="20"/>
              </w:rPr>
            </w:pPr>
            <w:r>
              <w:rPr>
                <w:sz w:val="20"/>
              </w:rPr>
              <w:t>06</w:t>
            </w:r>
            <w:r w:rsidRPr="002D30D8">
              <w:rPr>
                <w:sz w:val="20"/>
              </w:rPr>
              <w:t>.</w:t>
            </w:r>
            <w:r>
              <w:rPr>
                <w:sz w:val="20"/>
              </w:rPr>
              <w:t>12</w:t>
            </w:r>
            <w:r w:rsidRPr="002D30D8">
              <w:rPr>
                <w:sz w:val="20"/>
              </w:rPr>
              <w:t>.2023</w:t>
            </w:r>
          </w:p>
        </w:tc>
        <w:tc>
          <w:tcPr>
            <w:tcW w:w="2462" w:type="dxa"/>
          </w:tcPr>
          <w:p w14:paraId="43096309" w14:textId="595D330A" w:rsidR="00A616BA" w:rsidRPr="002D30D8" w:rsidRDefault="00F57054" w:rsidP="00F16BBE">
            <w:pPr>
              <w:jc w:val="center"/>
              <w:rPr>
                <w:sz w:val="20"/>
              </w:rPr>
            </w:pPr>
            <w:r>
              <w:rPr>
                <w:sz w:val="20"/>
              </w:rPr>
              <w:t>06</w:t>
            </w:r>
            <w:r w:rsidRPr="002D30D8">
              <w:rPr>
                <w:sz w:val="20"/>
              </w:rPr>
              <w:t>.</w:t>
            </w:r>
            <w:r>
              <w:rPr>
                <w:sz w:val="20"/>
              </w:rPr>
              <w:t>12</w:t>
            </w:r>
            <w:r w:rsidRPr="002D30D8">
              <w:rPr>
                <w:sz w:val="20"/>
              </w:rPr>
              <w:t>.2023</w:t>
            </w:r>
          </w:p>
        </w:tc>
      </w:tr>
    </w:tbl>
    <w:p w14:paraId="05D59AEF" w14:textId="633C6599" w:rsidR="00A616BA" w:rsidRPr="00A616BA" w:rsidRDefault="00A616BA" w:rsidP="007229D6">
      <w:pPr>
        <w:rPr>
          <w:rFonts w:ascii="Arial" w:hAnsi="Arial" w:cs="Arial"/>
          <w:sz w:val="20"/>
          <w:szCs w:val="20"/>
        </w:rPr>
      </w:pPr>
    </w:p>
    <w:sectPr w:rsidR="00A616BA" w:rsidRPr="00A616BA" w:rsidSect="00913695">
      <w:headerReference w:type="even" r:id="rId9"/>
      <w:headerReference w:type="default" r:id="rId10"/>
      <w:footerReference w:type="even" r:id="rId11"/>
      <w:footerReference w:type="default" r:id="rId12"/>
      <w:headerReference w:type="first" r:id="rId13"/>
      <w:footerReference w:type="first" r:id="rId14"/>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7486D" w14:textId="77777777" w:rsidR="00B4260C" w:rsidRDefault="00B4260C" w:rsidP="00592FC3">
      <w:pPr>
        <w:spacing w:after="0" w:line="240" w:lineRule="auto"/>
      </w:pPr>
      <w:r>
        <w:separator/>
      </w:r>
    </w:p>
  </w:endnote>
  <w:endnote w:type="continuationSeparator" w:id="0">
    <w:p w14:paraId="43C0DA17" w14:textId="77777777" w:rsidR="00B4260C" w:rsidRDefault="00B4260C" w:rsidP="00592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6902B" w14:textId="24F12281" w:rsidR="00C26CB4" w:rsidRPr="00986310" w:rsidRDefault="00986310" w:rsidP="00986310">
    <w:pPr>
      <w:pStyle w:val="AltBilgi"/>
    </w:pPr>
    <w:fldSimple w:instr=" DOCPROPERTY bjFooterEvenPageDocProperty \* MERGEFORMAT " w:fldLock="1">
      <w:r w:rsidRPr="00986310">
        <w:rPr>
          <w:rFonts w:ascii="Malgun Gothic" w:eastAsia="Malgun Gothic" w:hAnsi="Malgun Gothic"/>
          <w:b/>
          <w:color w:val="999999"/>
          <w:sz w:val="20"/>
          <w:szCs w:val="20"/>
        </w:rPr>
        <w:t>Sınıflandırma|</w:t>
      </w:r>
      <w:r w:rsidRPr="00986310">
        <w:rPr>
          <w:rFonts w:ascii="Malgun Gothic" w:eastAsia="Malgun Gothic" w:hAnsi="Malgun Gothic"/>
          <w:b/>
          <w:color w:val="339966"/>
          <w:sz w:val="20"/>
          <w:szCs w:val="20"/>
        </w:rPr>
        <w:t>Genel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7152662"/>
      <w:docPartObj>
        <w:docPartGallery w:val="Page Numbers (Bottom of Page)"/>
        <w:docPartUnique/>
      </w:docPartObj>
    </w:sdtPr>
    <w:sdtEndPr>
      <w:rPr>
        <w:rFonts w:asciiTheme="majorHAnsi" w:hAnsiTheme="majorHAnsi"/>
        <w:sz w:val="24"/>
        <w:szCs w:val="24"/>
      </w:rPr>
    </w:sdtEndPr>
    <w:sdtContent>
      <w:p w14:paraId="62FE0556" w14:textId="0D437D7E" w:rsidR="00913695" w:rsidRDefault="006079A9">
        <w:pPr>
          <w:pStyle w:val="AltBilgi"/>
          <w:jc w:val="center"/>
          <w:rPr>
            <w:rFonts w:asciiTheme="majorHAnsi" w:hAnsiTheme="majorHAnsi"/>
            <w:sz w:val="24"/>
            <w:szCs w:val="24"/>
          </w:rPr>
        </w:pPr>
        <w:r w:rsidRPr="00913695">
          <w:rPr>
            <w:rFonts w:asciiTheme="majorHAnsi" w:hAnsiTheme="majorHAnsi"/>
            <w:sz w:val="24"/>
            <w:szCs w:val="24"/>
          </w:rPr>
          <w:fldChar w:fldCharType="begin"/>
        </w:r>
        <w:r w:rsidRPr="00913695">
          <w:rPr>
            <w:rFonts w:asciiTheme="majorHAnsi" w:hAnsiTheme="majorHAnsi"/>
            <w:sz w:val="24"/>
            <w:szCs w:val="24"/>
          </w:rPr>
          <w:instrText>PAGE   \* MERGEFORMAT</w:instrText>
        </w:r>
        <w:r w:rsidRPr="00913695">
          <w:rPr>
            <w:rFonts w:asciiTheme="majorHAnsi" w:hAnsiTheme="majorHAnsi"/>
            <w:sz w:val="24"/>
            <w:szCs w:val="24"/>
          </w:rPr>
          <w:fldChar w:fldCharType="separate"/>
        </w:r>
        <w:r>
          <w:rPr>
            <w:rFonts w:asciiTheme="majorHAnsi" w:hAnsiTheme="majorHAnsi"/>
            <w:noProof/>
            <w:sz w:val="24"/>
            <w:szCs w:val="24"/>
          </w:rPr>
          <w:t>2</w:t>
        </w:r>
        <w:r w:rsidRPr="00913695">
          <w:rPr>
            <w:rFonts w:asciiTheme="majorHAnsi" w:hAnsiTheme="majorHAnsi"/>
            <w:sz w:val="24"/>
            <w:szCs w:val="24"/>
          </w:rPr>
          <w:fldChar w:fldCharType="end"/>
        </w:r>
        <w:r>
          <w:rPr>
            <w:rFonts w:asciiTheme="majorHAnsi" w:hAnsiTheme="majorHAnsi"/>
            <w:sz w:val="24"/>
            <w:szCs w:val="24"/>
          </w:rPr>
          <w:t>/3</w:t>
        </w:r>
      </w:p>
    </w:sdtContent>
  </w:sdt>
  <w:p w14:paraId="7131FFBF" w14:textId="043F2D16" w:rsidR="00986310" w:rsidRDefault="00986310" w:rsidP="00986310">
    <w:pPr>
      <w:pStyle w:val="AltBilgi"/>
      <w:rPr>
        <w:rFonts w:asciiTheme="majorHAnsi" w:hAnsiTheme="majorHAnsi"/>
        <w:sz w:val="24"/>
        <w:szCs w:val="24"/>
      </w:rPr>
    </w:pPr>
    <w:r>
      <w:rPr>
        <w:rFonts w:asciiTheme="majorHAnsi" w:hAnsiTheme="majorHAnsi"/>
        <w:sz w:val="24"/>
        <w:szCs w:val="24"/>
      </w:rPr>
      <w:fldChar w:fldCharType="begin" w:fldLock="1"/>
    </w:r>
    <w:r>
      <w:rPr>
        <w:rFonts w:asciiTheme="majorHAnsi" w:hAnsiTheme="majorHAnsi"/>
        <w:sz w:val="24"/>
        <w:szCs w:val="24"/>
      </w:rPr>
      <w:instrText xml:space="preserve"> DOCPROPERTY bjFooterBothDocProperty \* MERGEFORMAT </w:instrText>
    </w:r>
    <w:r>
      <w:rPr>
        <w:rFonts w:asciiTheme="majorHAnsi" w:hAnsiTheme="majorHAnsi"/>
        <w:sz w:val="24"/>
        <w:szCs w:val="24"/>
      </w:rPr>
      <w:fldChar w:fldCharType="separate"/>
    </w:r>
    <w:r w:rsidRPr="00986310">
      <w:rPr>
        <w:rFonts w:ascii="Malgun Gothic" w:eastAsia="Malgun Gothic" w:hAnsi="Malgun Gothic"/>
        <w:b/>
        <w:color w:val="999999"/>
        <w:sz w:val="20"/>
        <w:szCs w:val="20"/>
      </w:rPr>
      <w:t>Sınıflandırma|</w:t>
    </w:r>
    <w:r w:rsidRPr="00986310">
      <w:rPr>
        <w:rFonts w:ascii="Malgun Gothic" w:eastAsia="Malgun Gothic" w:hAnsi="Malgun Gothic"/>
        <w:b/>
        <w:color w:val="339966"/>
        <w:sz w:val="20"/>
        <w:szCs w:val="20"/>
      </w:rPr>
      <w:t>Genel</w:t>
    </w:r>
    <w:r>
      <w:rPr>
        <w:rFonts w:asciiTheme="majorHAnsi" w:hAnsiTheme="majorHAnsi"/>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68541" w14:textId="752FBDB0" w:rsidR="00C26CB4" w:rsidRPr="00986310" w:rsidRDefault="00986310" w:rsidP="00986310">
    <w:pPr>
      <w:pStyle w:val="AltBilgi"/>
    </w:pPr>
    <w:fldSimple w:instr=" DOCPROPERTY bjFooterFirstPageDocProperty \* MERGEFORMAT " w:fldLock="1">
      <w:r w:rsidRPr="00986310">
        <w:rPr>
          <w:rFonts w:ascii="Malgun Gothic" w:eastAsia="Malgun Gothic" w:hAnsi="Malgun Gothic"/>
          <w:b/>
          <w:color w:val="999999"/>
          <w:sz w:val="20"/>
          <w:szCs w:val="20"/>
        </w:rPr>
        <w:t>Sınıflandırma|</w:t>
      </w:r>
      <w:r w:rsidRPr="00986310">
        <w:rPr>
          <w:rFonts w:ascii="Malgun Gothic" w:eastAsia="Malgun Gothic" w:hAnsi="Malgun Gothic"/>
          <w:b/>
          <w:color w:val="339966"/>
          <w:sz w:val="20"/>
          <w:szCs w:val="20"/>
        </w:rPr>
        <w:t>Genel</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DF4F0" w14:textId="77777777" w:rsidR="00B4260C" w:rsidRDefault="00B4260C" w:rsidP="00592FC3">
      <w:pPr>
        <w:spacing w:after="0" w:line="240" w:lineRule="auto"/>
      </w:pPr>
      <w:r>
        <w:separator/>
      </w:r>
    </w:p>
  </w:footnote>
  <w:footnote w:type="continuationSeparator" w:id="0">
    <w:p w14:paraId="35685911" w14:textId="77777777" w:rsidR="00B4260C" w:rsidRDefault="00B4260C" w:rsidP="00592F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71155" w14:textId="77777777" w:rsidR="00C26CB4" w:rsidRDefault="00B4260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F8A51" w14:textId="77777777" w:rsidR="00C26CB4" w:rsidRDefault="00B4260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38E51" w14:textId="77777777" w:rsidR="00C26CB4" w:rsidRDefault="00B4260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5508CB"/>
    <w:multiLevelType w:val="hybridMultilevel"/>
    <w:tmpl w:val="3DAA1D2C"/>
    <w:lvl w:ilvl="0" w:tplc="91726784">
      <w:start w:val="2"/>
      <w:numFmt w:val="decimal"/>
      <w:lvlText w:val="(%1)"/>
      <w:lvlJc w:val="left"/>
      <w:pPr>
        <w:ind w:left="360" w:hanging="360"/>
      </w:pPr>
      <w:rPr>
        <w:rFonts w:ascii="Arial" w:eastAsiaTheme="minorHAnsi" w:hAnsi="Arial" w:cs="Arial" w:hint="default"/>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518C24C1"/>
    <w:multiLevelType w:val="hybridMultilevel"/>
    <w:tmpl w:val="C5C0FF52"/>
    <w:lvl w:ilvl="0" w:tplc="83469594">
      <w:start w:val="1"/>
      <w:numFmt w:val="decimal"/>
      <w:lvlText w:val="%1."/>
      <w:lvlJc w:val="left"/>
      <w:pPr>
        <w:ind w:left="720" w:hanging="360"/>
      </w:pPr>
      <w:rPr>
        <w:rFonts w:ascii="Arial" w:hAnsi="Arial" w:cs="Aria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969"/>
    <w:rsid w:val="00003EDA"/>
    <w:rsid w:val="0000710B"/>
    <w:rsid w:val="00045622"/>
    <w:rsid w:val="00045660"/>
    <w:rsid w:val="00050903"/>
    <w:rsid w:val="0005503D"/>
    <w:rsid w:val="000636D5"/>
    <w:rsid w:val="0007007B"/>
    <w:rsid w:val="00073F22"/>
    <w:rsid w:val="0007470B"/>
    <w:rsid w:val="00075CA0"/>
    <w:rsid w:val="00085C93"/>
    <w:rsid w:val="00087EFF"/>
    <w:rsid w:val="00092F4F"/>
    <w:rsid w:val="000A1899"/>
    <w:rsid w:val="000A22C3"/>
    <w:rsid w:val="000A3394"/>
    <w:rsid w:val="000B2979"/>
    <w:rsid w:val="000B2EA7"/>
    <w:rsid w:val="000C1197"/>
    <w:rsid w:val="000C6A7C"/>
    <w:rsid w:val="000D765B"/>
    <w:rsid w:val="000E137B"/>
    <w:rsid w:val="000F5C39"/>
    <w:rsid w:val="001005A0"/>
    <w:rsid w:val="00102E11"/>
    <w:rsid w:val="001120EB"/>
    <w:rsid w:val="00121FCD"/>
    <w:rsid w:val="0012330A"/>
    <w:rsid w:val="0012770A"/>
    <w:rsid w:val="00137A2A"/>
    <w:rsid w:val="001508A1"/>
    <w:rsid w:val="001575F4"/>
    <w:rsid w:val="001875B3"/>
    <w:rsid w:val="001B26AB"/>
    <w:rsid w:val="001B7490"/>
    <w:rsid w:val="001D16E5"/>
    <w:rsid w:val="001E1217"/>
    <w:rsid w:val="001E1F55"/>
    <w:rsid w:val="001F5F30"/>
    <w:rsid w:val="002068B8"/>
    <w:rsid w:val="002120B2"/>
    <w:rsid w:val="0021502B"/>
    <w:rsid w:val="00223F56"/>
    <w:rsid w:val="0024216B"/>
    <w:rsid w:val="0025357E"/>
    <w:rsid w:val="00286290"/>
    <w:rsid w:val="002921A5"/>
    <w:rsid w:val="002957BA"/>
    <w:rsid w:val="002A3C70"/>
    <w:rsid w:val="002A724B"/>
    <w:rsid w:val="002A7423"/>
    <w:rsid w:val="002B1566"/>
    <w:rsid w:val="002B16E7"/>
    <w:rsid w:val="002B2FE7"/>
    <w:rsid w:val="002C6E1E"/>
    <w:rsid w:val="002D2406"/>
    <w:rsid w:val="002D48AD"/>
    <w:rsid w:val="002E170D"/>
    <w:rsid w:val="002E4A49"/>
    <w:rsid w:val="00306AA5"/>
    <w:rsid w:val="003200E4"/>
    <w:rsid w:val="0032184F"/>
    <w:rsid w:val="003252FB"/>
    <w:rsid w:val="00331284"/>
    <w:rsid w:val="003339FB"/>
    <w:rsid w:val="00337077"/>
    <w:rsid w:val="00341C5C"/>
    <w:rsid w:val="00347CBB"/>
    <w:rsid w:val="003535D2"/>
    <w:rsid w:val="00353F36"/>
    <w:rsid w:val="00355737"/>
    <w:rsid w:val="00356166"/>
    <w:rsid w:val="00373997"/>
    <w:rsid w:val="00381C1D"/>
    <w:rsid w:val="00386C6D"/>
    <w:rsid w:val="00387EA7"/>
    <w:rsid w:val="003968F8"/>
    <w:rsid w:val="003B1D99"/>
    <w:rsid w:val="003B4E63"/>
    <w:rsid w:val="003C62C9"/>
    <w:rsid w:val="003D1124"/>
    <w:rsid w:val="003D195B"/>
    <w:rsid w:val="003E043B"/>
    <w:rsid w:val="003E5A03"/>
    <w:rsid w:val="003F0E36"/>
    <w:rsid w:val="00410E82"/>
    <w:rsid w:val="00421CF7"/>
    <w:rsid w:val="00423B31"/>
    <w:rsid w:val="00426095"/>
    <w:rsid w:val="00462306"/>
    <w:rsid w:val="004649F3"/>
    <w:rsid w:val="00471B6E"/>
    <w:rsid w:val="00497512"/>
    <w:rsid w:val="004A502E"/>
    <w:rsid w:val="004A5179"/>
    <w:rsid w:val="004B41CD"/>
    <w:rsid w:val="004D5E08"/>
    <w:rsid w:val="004E72FD"/>
    <w:rsid w:val="004F5B9A"/>
    <w:rsid w:val="00504D71"/>
    <w:rsid w:val="00505540"/>
    <w:rsid w:val="00510C83"/>
    <w:rsid w:val="00513848"/>
    <w:rsid w:val="0052644B"/>
    <w:rsid w:val="005479F5"/>
    <w:rsid w:val="00555653"/>
    <w:rsid w:val="00570D7C"/>
    <w:rsid w:val="0057474A"/>
    <w:rsid w:val="00575412"/>
    <w:rsid w:val="00591802"/>
    <w:rsid w:val="00592FC3"/>
    <w:rsid w:val="005C4187"/>
    <w:rsid w:val="005D237D"/>
    <w:rsid w:val="005D3CE1"/>
    <w:rsid w:val="005F6A6B"/>
    <w:rsid w:val="00601100"/>
    <w:rsid w:val="00601CD0"/>
    <w:rsid w:val="0060404B"/>
    <w:rsid w:val="00605533"/>
    <w:rsid w:val="0060613F"/>
    <w:rsid w:val="006063C6"/>
    <w:rsid w:val="00607199"/>
    <w:rsid w:val="006079A9"/>
    <w:rsid w:val="00610A53"/>
    <w:rsid w:val="006203FC"/>
    <w:rsid w:val="00620843"/>
    <w:rsid w:val="0063195F"/>
    <w:rsid w:val="006570A6"/>
    <w:rsid w:val="00664D84"/>
    <w:rsid w:val="006A65D9"/>
    <w:rsid w:val="006A6676"/>
    <w:rsid w:val="006F2593"/>
    <w:rsid w:val="00700C19"/>
    <w:rsid w:val="00701805"/>
    <w:rsid w:val="00710C89"/>
    <w:rsid w:val="007133BB"/>
    <w:rsid w:val="007144F6"/>
    <w:rsid w:val="00715400"/>
    <w:rsid w:val="00716231"/>
    <w:rsid w:val="007229D6"/>
    <w:rsid w:val="00746059"/>
    <w:rsid w:val="007473FC"/>
    <w:rsid w:val="0075154D"/>
    <w:rsid w:val="00757E3D"/>
    <w:rsid w:val="007657E4"/>
    <w:rsid w:val="00766EA6"/>
    <w:rsid w:val="007809E6"/>
    <w:rsid w:val="00782583"/>
    <w:rsid w:val="00786DFF"/>
    <w:rsid w:val="00790724"/>
    <w:rsid w:val="00791801"/>
    <w:rsid w:val="007954E7"/>
    <w:rsid w:val="007A12B9"/>
    <w:rsid w:val="007A4DFB"/>
    <w:rsid w:val="007A7D52"/>
    <w:rsid w:val="007B7D98"/>
    <w:rsid w:val="007C14EA"/>
    <w:rsid w:val="007C1A9F"/>
    <w:rsid w:val="007D14A3"/>
    <w:rsid w:val="007F0024"/>
    <w:rsid w:val="007F1C3C"/>
    <w:rsid w:val="007F3E89"/>
    <w:rsid w:val="007F52A7"/>
    <w:rsid w:val="008378E8"/>
    <w:rsid w:val="00841639"/>
    <w:rsid w:val="00853C00"/>
    <w:rsid w:val="00855585"/>
    <w:rsid w:val="00874BB3"/>
    <w:rsid w:val="00893C47"/>
    <w:rsid w:val="00894152"/>
    <w:rsid w:val="008941ED"/>
    <w:rsid w:val="00897631"/>
    <w:rsid w:val="00897F90"/>
    <w:rsid w:val="008B5FB1"/>
    <w:rsid w:val="008B7CA0"/>
    <w:rsid w:val="008D2AED"/>
    <w:rsid w:val="008D6EBE"/>
    <w:rsid w:val="008D7B69"/>
    <w:rsid w:val="008E3FE8"/>
    <w:rsid w:val="0090588C"/>
    <w:rsid w:val="00911D18"/>
    <w:rsid w:val="00931B29"/>
    <w:rsid w:val="009366BD"/>
    <w:rsid w:val="009520A8"/>
    <w:rsid w:val="0096143D"/>
    <w:rsid w:val="00986310"/>
    <w:rsid w:val="00997093"/>
    <w:rsid w:val="009B52AE"/>
    <w:rsid w:val="009D784B"/>
    <w:rsid w:val="009E013A"/>
    <w:rsid w:val="00A10AE6"/>
    <w:rsid w:val="00A32311"/>
    <w:rsid w:val="00A33C0D"/>
    <w:rsid w:val="00A34B2B"/>
    <w:rsid w:val="00A35F0C"/>
    <w:rsid w:val="00A378C8"/>
    <w:rsid w:val="00A471CF"/>
    <w:rsid w:val="00A612B6"/>
    <w:rsid w:val="00A616BA"/>
    <w:rsid w:val="00A62BAC"/>
    <w:rsid w:val="00A67A03"/>
    <w:rsid w:val="00A773C4"/>
    <w:rsid w:val="00A809B4"/>
    <w:rsid w:val="00A819DD"/>
    <w:rsid w:val="00AA4798"/>
    <w:rsid w:val="00AA6B6D"/>
    <w:rsid w:val="00AB33D8"/>
    <w:rsid w:val="00AB6E73"/>
    <w:rsid w:val="00AC5ECB"/>
    <w:rsid w:val="00AE1FFF"/>
    <w:rsid w:val="00AE2616"/>
    <w:rsid w:val="00AE2A46"/>
    <w:rsid w:val="00AE2C2C"/>
    <w:rsid w:val="00AE6CB8"/>
    <w:rsid w:val="00AE7F8C"/>
    <w:rsid w:val="00AF631C"/>
    <w:rsid w:val="00B068E0"/>
    <w:rsid w:val="00B1217C"/>
    <w:rsid w:val="00B31A8C"/>
    <w:rsid w:val="00B4260C"/>
    <w:rsid w:val="00B61391"/>
    <w:rsid w:val="00B61983"/>
    <w:rsid w:val="00B65F3D"/>
    <w:rsid w:val="00B67AC2"/>
    <w:rsid w:val="00B74418"/>
    <w:rsid w:val="00B76F57"/>
    <w:rsid w:val="00B87544"/>
    <w:rsid w:val="00B92DA0"/>
    <w:rsid w:val="00B945CB"/>
    <w:rsid w:val="00B956B1"/>
    <w:rsid w:val="00BB45CD"/>
    <w:rsid w:val="00BE557A"/>
    <w:rsid w:val="00BF1917"/>
    <w:rsid w:val="00BF5108"/>
    <w:rsid w:val="00BF632A"/>
    <w:rsid w:val="00C148BC"/>
    <w:rsid w:val="00C209F8"/>
    <w:rsid w:val="00C31B1C"/>
    <w:rsid w:val="00C33BFB"/>
    <w:rsid w:val="00C41D10"/>
    <w:rsid w:val="00C5289A"/>
    <w:rsid w:val="00C56F2D"/>
    <w:rsid w:val="00C602FE"/>
    <w:rsid w:val="00C60689"/>
    <w:rsid w:val="00C7127B"/>
    <w:rsid w:val="00C84C87"/>
    <w:rsid w:val="00C87A9B"/>
    <w:rsid w:val="00C91DA2"/>
    <w:rsid w:val="00C97B90"/>
    <w:rsid w:val="00CC1F75"/>
    <w:rsid w:val="00CC35F0"/>
    <w:rsid w:val="00CC45DE"/>
    <w:rsid w:val="00CC4738"/>
    <w:rsid w:val="00CD10E0"/>
    <w:rsid w:val="00CD2DF6"/>
    <w:rsid w:val="00CE6022"/>
    <w:rsid w:val="00CF4C46"/>
    <w:rsid w:val="00CF7A03"/>
    <w:rsid w:val="00D003AF"/>
    <w:rsid w:val="00D16B59"/>
    <w:rsid w:val="00D25BCA"/>
    <w:rsid w:val="00D25E2D"/>
    <w:rsid w:val="00D30774"/>
    <w:rsid w:val="00D46F97"/>
    <w:rsid w:val="00D514DB"/>
    <w:rsid w:val="00D6524E"/>
    <w:rsid w:val="00D6688C"/>
    <w:rsid w:val="00D67A3D"/>
    <w:rsid w:val="00D82D50"/>
    <w:rsid w:val="00D86F17"/>
    <w:rsid w:val="00D91AD2"/>
    <w:rsid w:val="00DB70BD"/>
    <w:rsid w:val="00DE030C"/>
    <w:rsid w:val="00E037DF"/>
    <w:rsid w:val="00E1152E"/>
    <w:rsid w:val="00E35779"/>
    <w:rsid w:val="00E63DA3"/>
    <w:rsid w:val="00E663A1"/>
    <w:rsid w:val="00E707AF"/>
    <w:rsid w:val="00E83606"/>
    <w:rsid w:val="00EA2FCD"/>
    <w:rsid w:val="00EA396F"/>
    <w:rsid w:val="00EB59C8"/>
    <w:rsid w:val="00EB7ECB"/>
    <w:rsid w:val="00EC0969"/>
    <w:rsid w:val="00EC0CCB"/>
    <w:rsid w:val="00EE4B42"/>
    <w:rsid w:val="00EE766B"/>
    <w:rsid w:val="00EE7DAC"/>
    <w:rsid w:val="00EF0E05"/>
    <w:rsid w:val="00EF2CE7"/>
    <w:rsid w:val="00F07D6C"/>
    <w:rsid w:val="00F200FC"/>
    <w:rsid w:val="00F206F6"/>
    <w:rsid w:val="00F222CE"/>
    <w:rsid w:val="00F5232A"/>
    <w:rsid w:val="00F57054"/>
    <w:rsid w:val="00F66857"/>
    <w:rsid w:val="00F741B9"/>
    <w:rsid w:val="00F74AA2"/>
    <w:rsid w:val="00F75CCD"/>
    <w:rsid w:val="00F90DAD"/>
    <w:rsid w:val="00F90DE2"/>
    <w:rsid w:val="00FA396E"/>
    <w:rsid w:val="00FB363F"/>
    <w:rsid w:val="00FE33D9"/>
    <w:rsid w:val="00FF059F"/>
    <w:rsid w:val="00FF11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316ACC"/>
  <w15:chartTrackingRefBased/>
  <w15:docId w15:val="{93DD2BDB-7E8B-4A6C-BA68-43BEE7161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06F6"/>
    <w:pPr>
      <w:spacing w:after="200" w:line="276" w:lineRule="auto"/>
    </w:pPr>
    <w:rPr>
      <w:rFonts w:eastAsiaTheme="minorEastAsia"/>
    </w:rPr>
  </w:style>
  <w:style w:type="paragraph" w:styleId="Balk2">
    <w:name w:val="heading 2"/>
    <w:basedOn w:val="Normal"/>
    <w:next w:val="Normal"/>
    <w:link w:val="Balk2Char"/>
    <w:uiPriority w:val="9"/>
    <w:unhideWhenUsed/>
    <w:qFormat/>
    <w:rsid w:val="00B87544"/>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B87544"/>
    <w:rPr>
      <w:rFonts w:asciiTheme="majorHAnsi" w:eastAsiaTheme="majorEastAsia" w:hAnsiTheme="majorHAnsi" w:cstheme="majorBidi"/>
      <w:b/>
      <w:bCs/>
      <w:color w:val="5B9BD5" w:themeColor="accent1"/>
      <w:sz w:val="26"/>
      <w:szCs w:val="26"/>
    </w:rPr>
  </w:style>
  <w:style w:type="character" w:styleId="AklamaBavurusu">
    <w:name w:val="annotation reference"/>
    <w:basedOn w:val="VarsaylanParagrafYazTipi"/>
    <w:uiPriority w:val="99"/>
    <w:semiHidden/>
    <w:unhideWhenUsed/>
    <w:rsid w:val="00B87544"/>
    <w:rPr>
      <w:sz w:val="16"/>
      <w:szCs w:val="16"/>
    </w:rPr>
  </w:style>
  <w:style w:type="paragraph" w:styleId="AklamaMetni">
    <w:name w:val="annotation text"/>
    <w:basedOn w:val="Normal"/>
    <w:link w:val="AklamaMetniChar"/>
    <w:uiPriority w:val="99"/>
    <w:unhideWhenUsed/>
    <w:rsid w:val="00B87544"/>
    <w:pPr>
      <w:spacing w:line="240" w:lineRule="auto"/>
    </w:pPr>
    <w:rPr>
      <w:sz w:val="20"/>
      <w:szCs w:val="20"/>
    </w:rPr>
  </w:style>
  <w:style w:type="character" w:customStyle="1" w:styleId="AklamaMetniChar">
    <w:name w:val="Açıklama Metni Char"/>
    <w:basedOn w:val="VarsaylanParagrafYazTipi"/>
    <w:link w:val="AklamaMetni"/>
    <w:uiPriority w:val="99"/>
    <w:rsid w:val="00B87544"/>
    <w:rPr>
      <w:rFonts w:eastAsiaTheme="minorEastAsia"/>
      <w:sz w:val="20"/>
      <w:szCs w:val="20"/>
    </w:rPr>
  </w:style>
  <w:style w:type="paragraph" w:styleId="BalonMetni">
    <w:name w:val="Balloon Text"/>
    <w:basedOn w:val="Normal"/>
    <w:link w:val="BalonMetniChar"/>
    <w:uiPriority w:val="99"/>
    <w:semiHidden/>
    <w:unhideWhenUsed/>
    <w:rsid w:val="00B8754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87544"/>
    <w:rPr>
      <w:rFonts w:ascii="Segoe UI" w:eastAsiaTheme="minorEastAsia" w:hAnsi="Segoe UI" w:cs="Segoe UI"/>
      <w:sz w:val="18"/>
      <w:szCs w:val="18"/>
    </w:rPr>
  </w:style>
  <w:style w:type="paragraph" w:styleId="AklamaKonusu">
    <w:name w:val="annotation subject"/>
    <w:basedOn w:val="AklamaMetni"/>
    <w:next w:val="AklamaMetni"/>
    <w:link w:val="AklamaKonusuChar"/>
    <w:uiPriority w:val="99"/>
    <w:semiHidden/>
    <w:unhideWhenUsed/>
    <w:rsid w:val="000636D5"/>
    <w:rPr>
      <w:b/>
      <w:bCs/>
    </w:rPr>
  </w:style>
  <w:style w:type="character" w:customStyle="1" w:styleId="AklamaKonusuChar">
    <w:name w:val="Açıklama Konusu Char"/>
    <w:basedOn w:val="AklamaMetniChar"/>
    <w:link w:val="AklamaKonusu"/>
    <w:uiPriority w:val="99"/>
    <w:semiHidden/>
    <w:rsid w:val="000636D5"/>
    <w:rPr>
      <w:rFonts w:eastAsiaTheme="minorEastAsia"/>
      <w:b/>
      <w:bCs/>
      <w:sz w:val="20"/>
      <w:szCs w:val="20"/>
    </w:rPr>
  </w:style>
  <w:style w:type="paragraph" w:customStyle="1" w:styleId="Default">
    <w:name w:val="Default"/>
    <w:rsid w:val="00426095"/>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E63DA3"/>
    <w:pPr>
      <w:spacing w:after="160" w:line="259" w:lineRule="auto"/>
      <w:ind w:left="720"/>
      <w:contextualSpacing/>
    </w:pPr>
    <w:rPr>
      <w:rFonts w:eastAsiaTheme="minorHAnsi"/>
    </w:rPr>
  </w:style>
  <w:style w:type="paragraph" w:styleId="stBilgi">
    <w:name w:val="header"/>
    <w:basedOn w:val="Normal"/>
    <w:link w:val="stBilgiChar"/>
    <w:uiPriority w:val="99"/>
    <w:unhideWhenUsed/>
    <w:rsid w:val="002B16E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B16E7"/>
    <w:rPr>
      <w:rFonts w:eastAsiaTheme="minorEastAsia"/>
    </w:rPr>
  </w:style>
  <w:style w:type="paragraph" w:styleId="AltBilgi">
    <w:name w:val="footer"/>
    <w:basedOn w:val="Normal"/>
    <w:link w:val="AltBilgiChar"/>
    <w:uiPriority w:val="99"/>
    <w:unhideWhenUsed/>
    <w:rsid w:val="002B16E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B16E7"/>
    <w:rPr>
      <w:rFonts w:eastAsiaTheme="minorEastAsia"/>
    </w:rPr>
  </w:style>
  <w:style w:type="paragraph" w:styleId="Dzeltme">
    <w:name w:val="Revision"/>
    <w:hidden/>
    <w:uiPriority w:val="99"/>
    <w:semiHidden/>
    <w:rsid w:val="00F741B9"/>
    <w:pPr>
      <w:spacing w:after="0" w:line="240" w:lineRule="auto"/>
    </w:pPr>
    <w:rPr>
      <w:rFonts w:eastAsiaTheme="minorEastAsia"/>
    </w:rPr>
  </w:style>
  <w:style w:type="character" w:customStyle="1" w:styleId="ui-provider">
    <w:name w:val="ui-provider"/>
    <w:basedOn w:val="VarsaylanParagrafYazTipi"/>
    <w:rsid w:val="004A502E"/>
  </w:style>
  <w:style w:type="character" w:customStyle="1" w:styleId="document-info-label">
    <w:name w:val="document-info-label"/>
    <w:rsid w:val="00A616BA"/>
  </w:style>
  <w:style w:type="table" w:styleId="TabloKlavuzu">
    <w:name w:val="Table Grid"/>
    <w:basedOn w:val="NormalTablo"/>
    <w:uiPriority w:val="59"/>
    <w:rsid w:val="00A616BA"/>
    <w:pPr>
      <w:spacing w:after="0" w:line="240" w:lineRule="auto"/>
    </w:pPr>
    <w:rPr>
      <w:rFonts w:ascii="Arial" w:eastAsia="Times New Roman" w:hAnsi="Arial" w:cs="Arial"/>
      <w:szCs w:val="20"/>
      <w:lang w:eastAsia="tr-TR"/>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857562">
      <w:bodyDiv w:val="1"/>
      <w:marLeft w:val="0"/>
      <w:marRight w:val="0"/>
      <w:marTop w:val="0"/>
      <w:marBottom w:val="0"/>
      <w:divBdr>
        <w:top w:val="none" w:sz="0" w:space="0" w:color="auto"/>
        <w:left w:val="none" w:sz="0" w:space="0" w:color="auto"/>
        <w:bottom w:val="none" w:sz="0" w:space="0" w:color="auto"/>
        <w:right w:val="none" w:sz="0" w:space="0" w:color="auto"/>
      </w:divBdr>
    </w:div>
    <w:div w:id="188790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CD3F1-547F-4DE0-9D15-D81A1372C3F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DF2C20D-572E-4B45-ACD8-705241F03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222</Words>
  <Characters>1272</Characters>
  <Application>Microsoft Office Word</Application>
  <DocSecurity>0</DocSecurity>
  <Lines>10</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DEVRAN DÖNMEZ</dc:creator>
  <cp:keywords/>
  <dc:description/>
  <cp:lastModifiedBy>Seren SAKAOĞLU</cp:lastModifiedBy>
  <cp:revision>5</cp:revision>
  <cp:lastPrinted>2023-12-11T11:12:00Z</cp:lastPrinted>
  <dcterms:created xsi:type="dcterms:W3CDTF">2023-12-11T11:11:00Z</dcterms:created>
  <dcterms:modified xsi:type="dcterms:W3CDTF">2023-12-11T11:13:00Z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ef67fc08-5df8-4ac5-83c9-5b04be4e8b13</vt:lpwstr>
  </property>
  <property fmtid="{D5CDD505-2E9C-101B-9397-08002B2CF9AE}" pid="3" name="bjSaver">
    <vt:lpwstr>eJHDybm4GdJtz7n21I/PdwxI8GFI60/t</vt:lpwstr>
  </property>
  <property fmtid="{D5CDD505-2E9C-101B-9397-08002B2CF9AE}" pid="4"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5" name="bjDocumentLabelXML-0">
    <vt:lpwstr>ames.com/2008/01/sie/internal/label"&gt;&lt;element uid="16f479a6-fc80-474c-ab11-d67f073bb2c9" value="" /&gt;&lt;/sisl&gt;</vt:lpwstr>
  </property>
  <property fmtid="{D5CDD505-2E9C-101B-9397-08002B2CF9AE}" pid="6" name="bjDocumentSecurityLabel">
    <vt:lpwstr>Bu iletinin sınıflandırması Genel</vt:lpwstr>
  </property>
  <property fmtid="{D5CDD505-2E9C-101B-9397-08002B2CF9AE}" pid="7" name="bjClsUserRVM">
    <vt:lpwstr>[]</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