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D13A7" w14:textId="131442FF" w:rsidR="00DD13BD" w:rsidRPr="00DD13BD" w:rsidRDefault="00DD13BD" w:rsidP="00977CDA">
      <w:pPr>
        <w:jc w:val="both"/>
        <w:rPr>
          <w:rFonts w:ascii="Arial" w:hAnsi="Arial" w:cs="Arial"/>
          <w:b/>
        </w:rPr>
      </w:pPr>
      <w:r w:rsidRPr="00DD13BD">
        <w:rPr>
          <w:rFonts w:ascii="Arial" w:hAnsi="Arial" w:cs="Arial"/>
          <w:b/>
          <w:u w:val="thick"/>
        </w:rPr>
        <w:t>Sigortacılık ve Özel Emeklilik Düzenleme ve Denetleme Kurumundan:</w:t>
      </w:r>
      <w:r w:rsidR="0061425D">
        <w:rPr>
          <w:rFonts w:ascii="Arial" w:hAnsi="Arial" w:cs="Arial"/>
          <w:b/>
        </w:rPr>
        <w:tab/>
      </w:r>
      <w:r w:rsidR="004A6A52">
        <w:rPr>
          <w:rFonts w:ascii="Arial" w:hAnsi="Arial" w:cs="Arial"/>
          <w:b/>
        </w:rPr>
        <w:t>22</w:t>
      </w:r>
      <w:r w:rsidRPr="00DD13BD">
        <w:rPr>
          <w:rFonts w:ascii="Arial" w:hAnsi="Arial" w:cs="Arial"/>
          <w:b/>
        </w:rPr>
        <w:t>/0</w:t>
      </w:r>
      <w:r w:rsidR="0061425D">
        <w:rPr>
          <w:rFonts w:ascii="Arial" w:hAnsi="Arial" w:cs="Arial"/>
          <w:b/>
        </w:rPr>
        <w:t>1</w:t>
      </w:r>
      <w:r w:rsidRPr="00DD13BD">
        <w:rPr>
          <w:rFonts w:ascii="Arial" w:hAnsi="Arial" w:cs="Arial"/>
          <w:b/>
        </w:rPr>
        <w:t>/202</w:t>
      </w:r>
      <w:r w:rsidR="0061425D">
        <w:rPr>
          <w:rFonts w:ascii="Arial" w:hAnsi="Arial" w:cs="Arial"/>
          <w:b/>
        </w:rPr>
        <w:t>5</w:t>
      </w:r>
    </w:p>
    <w:p w14:paraId="10D7CBB5" w14:textId="77777777" w:rsidR="00DD13BD" w:rsidRPr="00DD13BD" w:rsidRDefault="00DD13BD" w:rsidP="00977CDA">
      <w:pPr>
        <w:jc w:val="both"/>
        <w:rPr>
          <w:rFonts w:ascii="Arial" w:hAnsi="Arial" w:cs="Arial"/>
          <w:b/>
        </w:rPr>
      </w:pPr>
    </w:p>
    <w:p w14:paraId="41AE90A8" w14:textId="77777777" w:rsidR="00DD13BD" w:rsidRPr="00DD13BD" w:rsidRDefault="00DD13BD" w:rsidP="00977CDA">
      <w:pPr>
        <w:jc w:val="both"/>
        <w:rPr>
          <w:rFonts w:ascii="Arial" w:hAnsi="Arial" w:cs="Arial"/>
          <w:b/>
        </w:rPr>
      </w:pPr>
    </w:p>
    <w:p w14:paraId="60F055D2" w14:textId="77777777" w:rsidR="00DD13BD" w:rsidRPr="00DD13BD" w:rsidRDefault="00DD13BD" w:rsidP="00977CDA">
      <w:pPr>
        <w:jc w:val="both"/>
        <w:rPr>
          <w:rFonts w:ascii="Arial" w:hAnsi="Arial" w:cs="Arial"/>
          <w:b/>
        </w:rPr>
      </w:pPr>
    </w:p>
    <w:p w14:paraId="06329A80" w14:textId="664541C0" w:rsidR="0054388A" w:rsidRPr="0054388A" w:rsidRDefault="004A6A52" w:rsidP="00977CDA">
      <w:pPr>
        <w:jc w:val="center"/>
        <w:rPr>
          <w:rFonts w:ascii="Arial" w:hAnsi="Arial" w:cs="Arial"/>
          <w:b/>
        </w:rPr>
      </w:pPr>
      <w:r w:rsidRPr="004A6A52">
        <w:rPr>
          <w:rFonts w:ascii="Arial" w:hAnsi="Arial" w:cs="Arial"/>
          <w:b/>
        </w:rPr>
        <w:t>SİGORTACILIK VE ÖZEL EMEKLİLİK SEKTÖRLERİNDE İÇ SİSTEMLERE DAİR YÖNETMELİĞİN BAZI MADDELERİNİN UYGULANMASI HAKKINDA 2022/16 SAYILI GENELGEDE DEĞİŞİKLİK YAPILMASINA İLİŞKİN GENELGE</w:t>
      </w:r>
    </w:p>
    <w:p w14:paraId="5E5DC331" w14:textId="4EE23DA2" w:rsidR="00DD13BD" w:rsidRPr="00DD13BD" w:rsidRDefault="0061425D" w:rsidP="00977CDA">
      <w:pPr>
        <w:jc w:val="center"/>
        <w:rPr>
          <w:rFonts w:ascii="Arial" w:hAnsi="Arial" w:cs="Arial"/>
          <w:b/>
        </w:rPr>
      </w:pPr>
      <w:r w:rsidRPr="0054388A">
        <w:rPr>
          <w:rFonts w:ascii="Arial" w:hAnsi="Arial" w:cs="Arial"/>
          <w:b/>
        </w:rPr>
        <w:t>(202</w:t>
      </w:r>
      <w:r>
        <w:rPr>
          <w:rFonts w:ascii="Arial" w:hAnsi="Arial" w:cs="Arial"/>
          <w:b/>
        </w:rPr>
        <w:t>5</w:t>
      </w:r>
      <w:r w:rsidRPr="0054388A">
        <w:rPr>
          <w:rFonts w:ascii="Arial" w:hAnsi="Arial" w:cs="Arial"/>
          <w:b/>
        </w:rPr>
        <w:t>/</w:t>
      </w:r>
      <w:r w:rsidR="004A6A52">
        <w:rPr>
          <w:rFonts w:ascii="Arial" w:hAnsi="Arial" w:cs="Arial"/>
          <w:b/>
        </w:rPr>
        <w:t>2</w:t>
      </w:r>
      <w:r w:rsidRPr="0054388A">
        <w:rPr>
          <w:rFonts w:ascii="Arial" w:hAnsi="Arial" w:cs="Arial"/>
          <w:b/>
        </w:rPr>
        <w:t>)</w:t>
      </w:r>
    </w:p>
    <w:p w14:paraId="4E160C76" w14:textId="77777777" w:rsidR="00DD13BD" w:rsidRPr="00DD13BD" w:rsidRDefault="00DD13BD" w:rsidP="00977CDA">
      <w:pPr>
        <w:rPr>
          <w:rFonts w:ascii="Arial" w:hAnsi="Arial" w:cs="Arial"/>
          <w:b/>
        </w:rPr>
      </w:pPr>
    </w:p>
    <w:p w14:paraId="3E47A435" w14:textId="6FDED066" w:rsidR="0054388A" w:rsidRDefault="00DD13BD" w:rsidP="00941678">
      <w:pPr>
        <w:jc w:val="both"/>
        <w:rPr>
          <w:rFonts w:ascii="Arial" w:hAnsi="Arial" w:cs="Arial"/>
        </w:rPr>
      </w:pPr>
      <w:r w:rsidRPr="00DD13BD">
        <w:rPr>
          <w:rFonts w:ascii="Arial" w:hAnsi="Arial" w:cs="Arial"/>
          <w:b/>
        </w:rPr>
        <w:t xml:space="preserve">MADDE 1 </w:t>
      </w:r>
      <w:r w:rsidRPr="00DD13BD">
        <w:rPr>
          <w:rFonts w:ascii="Arial" w:hAnsi="Arial" w:cs="Arial"/>
        </w:rPr>
        <w:t xml:space="preserve">- </w:t>
      </w:r>
      <w:r w:rsidR="004A6A52" w:rsidRPr="004A6A52">
        <w:rPr>
          <w:rFonts w:ascii="Arial" w:hAnsi="Arial" w:cs="Arial"/>
        </w:rPr>
        <w:t>(1) 30/05/2022 tarihli 2022/16 Sayılı Sigortacılık ve Özel Emeklilik Sektörlerinde İç Sistemlere Dair Yönetmeliğin Bazı Maddelerinin Uygulanması Hakkında Genelgenin 13 üncü maddesinin on dördüncü fıkrası aşağıdaki şekilde değiştirilmiştir.</w:t>
      </w:r>
    </w:p>
    <w:p w14:paraId="2E6745A9" w14:textId="4AE83192" w:rsidR="004A6A52" w:rsidRDefault="004A6A52" w:rsidP="00941678">
      <w:pPr>
        <w:jc w:val="both"/>
        <w:rPr>
          <w:rFonts w:ascii="Arial" w:hAnsi="Arial" w:cs="Arial"/>
        </w:rPr>
      </w:pPr>
    </w:p>
    <w:p w14:paraId="6E587995" w14:textId="77777777" w:rsidR="004A6A52" w:rsidRPr="004A6A52" w:rsidRDefault="004A6A52" w:rsidP="00D716DA">
      <w:pPr>
        <w:jc w:val="both"/>
        <w:rPr>
          <w:rFonts w:ascii="Arial" w:hAnsi="Arial" w:cs="Arial"/>
        </w:rPr>
      </w:pPr>
      <w:r w:rsidRPr="004A6A52">
        <w:rPr>
          <w:rFonts w:ascii="Arial" w:hAnsi="Arial" w:cs="Arial"/>
        </w:rPr>
        <w:t>"(14) Bu maddenin beşinci ve sekizinci fıkraları kapsamında yapılacak raporlamalar, 2024 yılı Ekim ayında, bu maddenin dördüncü, altıncı, yedinci, on ikinci ve on üçüncü fıkraları kapsamında yapılacak raporlama ise 2025 yılı Nisan ayında şirketlerin İnternet sitesinde yayımlanır. Faaliyet ruhsatını alan şirketler prim üretimine başlamalarını takip eden çeyrek sonu itibarıyla raporlama yapar."</w:t>
      </w:r>
    </w:p>
    <w:p w14:paraId="7B2F63FA" w14:textId="77777777" w:rsidR="0061425D" w:rsidRPr="00DD13BD" w:rsidRDefault="0061425D" w:rsidP="00941678">
      <w:pPr>
        <w:jc w:val="both"/>
        <w:rPr>
          <w:rFonts w:ascii="Arial" w:hAnsi="Arial" w:cs="Arial"/>
        </w:rPr>
      </w:pPr>
    </w:p>
    <w:p w14:paraId="5D736071" w14:textId="2513E30D" w:rsidR="00DD13BD" w:rsidRPr="00DD13BD" w:rsidRDefault="00DD13BD" w:rsidP="00977CDA">
      <w:pPr>
        <w:jc w:val="both"/>
        <w:rPr>
          <w:rFonts w:ascii="Arial" w:hAnsi="Arial" w:cs="Arial"/>
        </w:rPr>
      </w:pPr>
      <w:r w:rsidRPr="00DD13BD">
        <w:rPr>
          <w:rFonts w:ascii="Arial" w:hAnsi="Arial" w:cs="Arial"/>
          <w:b/>
        </w:rPr>
        <w:t xml:space="preserve">MADDE 2 </w:t>
      </w:r>
      <w:r w:rsidRPr="00DD13BD">
        <w:rPr>
          <w:rFonts w:ascii="Arial" w:hAnsi="Arial" w:cs="Arial"/>
        </w:rPr>
        <w:t xml:space="preserve">- (1) </w:t>
      </w:r>
      <w:r w:rsidR="0054388A" w:rsidRPr="0054388A">
        <w:rPr>
          <w:rFonts w:ascii="Arial" w:hAnsi="Arial" w:cs="Arial"/>
        </w:rPr>
        <w:t>Bu Genelge yayımı tarihinde yürürlüğe girer.</w:t>
      </w:r>
    </w:p>
    <w:p w14:paraId="2E47AB10" w14:textId="77777777" w:rsidR="00DD13BD" w:rsidRPr="00DD13BD" w:rsidRDefault="00DD13BD" w:rsidP="00977CDA">
      <w:pPr>
        <w:jc w:val="both"/>
        <w:rPr>
          <w:rFonts w:ascii="Arial" w:hAnsi="Arial" w:cs="Arial"/>
        </w:rPr>
      </w:pPr>
    </w:p>
    <w:p w14:paraId="0E7A60C1" w14:textId="77777777" w:rsidR="00242924" w:rsidRPr="0054388A" w:rsidRDefault="00DD13BD" w:rsidP="00977CDA">
      <w:pPr>
        <w:jc w:val="both"/>
        <w:rPr>
          <w:rFonts w:ascii="Arial" w:hAnsi="Arial" w:cs="Arial"/>
          <w:i/>
        </w:rPr>
      </w:pPr>
      <w:r w:rsidRPr="00DD13BD">
        <w:rPr>
          <w:rFonts w:ascii="Arial" w:hAnsi="Arial" w:cs="Arial"/>
          <w:b/>
        </w:rPr>
        <w:t xml:space="preserve">MADDE 3 </w:t>
      </w:r>
      <w:r w:rsidRPr="00DD13BD">
        <w:rPr>
          <w:rFonts w:ascii="Arial" w:hAnsi="Arial" w:cs="Arial"/>
        </w:rPr>
        <w:t xml:space="preserve">- (1) </w:t>
      </w:r>
      <w:r w:rsidR="0054388A" w:rsidRPr="0054388A">
        <w:rPr>
          <w:rFonts w:ascii="Arial" w:hAnsi="Arial" w:cs="Arial"/>
        </w:rPr>
        <w:t>Bu Genelge hükümlerini Sigortacılık ve Özel Emeklilik Düzenleme ve Denetleme Kurumu Başkanı yürütür.</w:t>
      </w:r>
    </w:p>
    <w:sectPr w:rsidR="00242924" w:rsidRPr="0054388A" w:rsidSect="0061425D">
      <w:headerReference w:type="even" r:id="rId7"/>
      <w:headerReference w:type="default" r:id="rId8"/>
      <w:footerReference w:type="even" r:id="rId9"/>
      <w:footerReference w:type="default" r:id="rId10"/>
      <w:headerReference w:type="first" r:id="rId11"/>
      <w:footerReference w:type="first" r:id="rId12"/>
      <w:type w:val="continuous"/>
      <w:pgSz w:w="11910" w:h="16840"/>
      <w:pgMar w:top="1922" w:right="1134" w:bottom="27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C8E7" w14:textId="77777777" w:rsidR="0084197F" w:rsidRDefault="0084197F" w:rsidP="00B1316C">
      <w:r>
        <w:separator/>
      </w:r>
    </w:p>
  </w:endnote>
  <w:endnote w:type="continuationSeparator" w:id="0">
    <w:p w14:paraId="0176138D" w14:textId="77777777" w:rsidR="0084197F" w:rsidRDefault="0084197F" w:rsidP="00B1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3477" w14:textId="0EF00688" w:rsidR="00B1316C" w:rsidRPr="00416F96" w:rsidRDefault="00416F96" w:rsidP="00416F96">
    <w:pPr>
      <w:pStyle w:val="AltBilgi"/>
    </w:pPr>
    <w:r>
      <w:rPr>
        <w:sz w:val="24"/>
        <w:szCs w:val="24"/>
      </w:rPr>
      <w:fldChar w:fldCharType="begin" w:fldLock="1"/>
    </w:r>
    <w:r>
      <w:rPr>
        <w:sz w:val="24"/>
        <w:szCs w:val="24"/>
      </w:rPr>
      <w:instrText xml:space="preserve"> DOCPROPERTY bjFooterEvenPageDocProperty \* MERGEFORMAT </w:instrText>
    </w:r>
    <w:r>
      <w:rPr>
        <w:sz w:val="24"/>
        <w:szCs w:val="24"/>
      </w:rPr>
      <w:fldChar w:fldCharType="separate"/>
    </w:r>
    <w:r w:rsidRPr="00581EF4">
      <w:rPr>
        <w:rFonts w:ascii="Malgun Gothic" w:eastAsia="Malgun Gothic" w:hAnsi="Malgun Gothic"/>
        <w:b/>
        <w:color w:val="999999"/>
        <w:sz w:val="20"/>
        <w:szCs w:val="20"/>
      </w:rPr>
      <w:t>Sınıflandırma|</w:t>
    </w:r>
    <w:r w:rsidRPr="00581EF4">
      <w:rPr>
        <w:rFonts w:ascii="Malgun Gothic" w:eastAsia="Malgun Gothic" w:hAnsi="Malgun Gothic"/>
        <w:b/>
        <w:color w:val="339966"/>
        <w:sz w:val="20"/>
        <w:szCs w:val="20"/>
      </w:rPr>
      <w:t>Genel</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A9DE" w14:textId="1A1E4D3E" w:rsidR="00B1316C" w:rsidRPr="00416F96" w:rsidRDefault="00416F96" w:rsidP="00416F96">
    <w:pPr>
      <w:pStyle w:val="AltBilgi"/>
    </w:pPr>
    <w:r>
      <w:rPr>
        <w:sz w:val="24"/>
        <w:szCs w:val="24"/>
      </w:rPr>
      <w:fldChar w:fldCharType="begin" w:fldLock="1"/>
    </w:r>
    <w:r>
      <w:rPr>
        <w:sz w:val="24"/>
        <w:szCs w:val="24"/>
      </w:rPr>
      <w:instrText xml:space="preserve"> DOCPROPERTY bjFooterBothDocProperty \* MERGEFORMAT </w:instrText>
    </w:r>
    <w:r>
      <w:rPr>
        <w:sz w:val="24"/>
        <w:szCs w:val="24"/>
      </w:rPr>
      <w:fldChar w:fldCharType="separate"/>
    </w:r>
    <w:r w:rsidRPr="00581EF4">
      <w:rPr>
        <w:rFonts w:ascii="Malgun Gothic" w:eastAsia="Malgun Gothic" w:hAnsi="Malgun Gothic"/>
        <w:b/>
        <w:color w:val="999999"/>
        <w:sz w:val="20"/>
        <w:szCs w:val="20"/>
      </w:rPr>
      <w:t>Sınıflandırma|</w:t>
    </w:r>
    <w:r w:rsidRPr="00581EF4">
      <w:rPr>
        <w:rFonts w:ascii="Malgun Gothic" w:eastAsia="Malgun Gothic" w:hAnsi="Malgun Gothic"/>
        <w:b/>
        <w:color w:val="339966"/>
        <w:sz w:val="20"/>
        <w:szCs w:val="20"/>
      </w:rPr>
      <w:t>Genel</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DC24" w14:textId="0AB4BD6A" w:rsidR="00B1316C" w:rsidRPr="00416F96" w:rsidRDefault="00416F96" w:rsidP="00416F96">
    <w:pPr>
      <w:pStyle w:val="AltBilgi"/>
    </w:pPr>
    <w:r>
      <w:rPr>
        <w:sz w:val="24"/>
        <w:szCs w:val="24"/>
      </w:rPr>
      <w:fldChar w:fldCharType="begin" w:fldLock="1"/>
    </w:r>
    <w:r>
      <w:rPr>
        <w:sz w:val="24"/>
        <w:szCs w:val="24"/>
      </w:rPr>
      <w:instrText xml:space="preserve"> DOCPROPERTY bjFooterFirstPageDocProperty \* MERGEFORMAT </w:instrText>
    </w:r>
    <w:r>
      <w:rPr>
        <w:sz w:val="24"/>
        <w:szCs w:val="24"/>
      </w:rPr>
      <w:fldChar w:fldCharType="separate"/>
    </w:r>
    <w:r w:rsidRPr="00581EF4">
      <w:rPr>
        <w:rFonts w:ascii="Malgun Gothic" w:eastAsia="Malgun Gothic" w:hAnsi="Malgun Gothic"/>
        <w:b/>
        <w:color w:val="999999"/>
        <w:sz w:val="20"/>
        <w:szCs w:val="20"/>
      </w:rPr>
      <w:t>Sınıflandırma|</w:t>
    </w:r>
    <w:r w:rsidRPr="00581EF4">
      <w:rPr>
        <w:rFonts w:ascii="Malgun Gothic" w:eastAsia="Malgun Gothic" w:hAnsi="Malgun Gothic"/>
        <w:b/>
        <w:color w:val="339966"/>
        <w:sz w:val="20"/>
        <w:szCs w:val="20"/>
      </w:rPr>
      <w:t>Genel</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A08F" w14:textId="77777777" w:rsidR="0084197F" w:rsidRDefault="0084197F" w:rsidP="00B1316C">
      <w:r>
        <w:separator/>
      </w:r>
    </w:p>
  </w:footnote>
  <w:footnote w:type="continuationSeparator" w:id="0">
    <w:p w14:paraId="63C8F52D" w14:textId="77777777" w:rsidR="0084197F" w:rsidRDefault="0084197F" w:rsidP="00B13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A845" w14:textId="77777777" w:rsidR="00B1316C" w:rsidRDefault="00B1316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1A7F" w14:textId="77777777" w:rsidR="00B1316C" w:rsidRDefault="00B1316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EAE7" w14:textId="77777777" w:rsidR="00B1316C" w:rsidRDefault="00B1316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24"/>
    <w:rsid w:val="00172305"/>
    <w:rsid w:val="001C3984"/>
    <w:rsid w:val="00242924"/>
    <w:rsid w:val="00373701"/>
    <w:rsid w:val="00416F96"/>
    <w:rsid w:val="004A6A52"/>
    <w:rsid w:val="0054388A"/>
    <w:rsid w:val="0061425D"/>
    <w:rsid w:val="006E4B6B"/>
    <w:rsid w:val="0084197F"/>
    <w:rsid w:val="008D0240"/>
    <w:rsid w:val="00941678"/>
    <w:rsid w:val="00977CDA"/>
    <w:rsid w:val="009C0DF4"/>
    <w:rsid w:val="009E5453"/>
    <w:rsid w:val="00A638CC"/>
    <w:rsid w:val="00AA248F"/>
    <w:rsid w:val="00B1316C"/>
    <w:rsid w:val="00D716DA"/>
    <w:rsid w:val="00DD13BD"/>
    <w:rsid w:val="00E04F48"/>
    <w:rsid w:val="00E162E0"/>
    <w:rsid w:val="00E572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1C412"/>
  <w15:docId w15:val="{03ABD1B2-A575-449A-9288-42A88EAC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3"/>
      <w:szCs w:val="23"/>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1316C"/>
    <w:pPr>
      <w:tabs>
        <w:tab w:val="center" w:pos="4536"/>
        <w:tab w:val="right" w:pos="9072"/>
      </w:tabs>
    </w:pPr>
  </w:style>
  <w:style w:type="character" w:customStyle="1" w:styleId="stBilgiChar">
    <w:name w:val="Üst Bilgi Char"/>
    <w:basedOn w:val="VarsaylanParagrafYazTipi"/>
    <w:link w:val="stBilgi"/>
    <w:uiPriority w:val="99"/>
    <w:rsid w:val="00B1316C"/>
    <w:rPr>
      <w:rFonts w:ascii="Times New Roman" w:eastAsia="Times New Roman" w:hAnsi="Times New Roman" w:cs="Times New Roman"/>
      <w:lang w:val="tr-TR"/>
    </w:rPr>
  </w:style>
  <w:style w:type="paragraph" w:styleId="AltBilgi">
    <w:name w:val="footer"/>
    <w:basedOn w:val="Normal"/>
    <w:link w:val="AltBilgiChar"/>
    <w:uiPriority w:val="99"/>
    <w:unhideWhenUsed/>
    <w:rsid w:val="00B1316C"/>
    <w:pPr>
      <w:tabs>
        <w:tab w:val="center" w:pos="4536"/>
        <w:tab w:val="right" w:pos="9072"/>
      </w:tabs>
    </w:pPr>
  </w:style>
  <w:style w:type="character" w:customStyle="1" w:styleId="AltBilgiChar">
    <w:name w:val="Alt Bilgi Char"/>
    <w:basedOn w:val="VarsaylanParagrafYazTipi"/>
    <w:link w:val="AltBilgi"/>
    <w:uiPriority w:val="99"/>
    <w:rsid w:val="00B1316C"/>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8BF6BF1-BC73-4194-9769-DC93C367C21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947</Characters>
  <Application>Microsoft Office Word</Application>
  <DocSecurity>0</DocSecurity>
  <Lines>23</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Emeklilik Gozetim Merkezi</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Cemile AVCI</dc:creator>
  <cp:lastModifiedBy>Seren SAKAOĞLU</cp:lastModifiedBy>
  <cp:revision>8</cp:revision>
  <cp:lastPrinted>2025-01-27T06:04:00Z</cp:lastPrinted>
  <dcterms:created xsi:type="dcterms:W3CDTF">2025-01-27T06:03:00Z</dcterms:created>
  <dcterms:modified xsi:type="dcterms:W3CDTF">2025-01-27T06:04:00Z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2023-07-17T00:00:00Z</vt:filetime>
  </property>
  <property fmtid="{D5CDD505-2E9C-101B-9397-08002B2CF9AE}" pid="6" name="docIndexRef">
    <vt:lpwstr>7704fd8c-2eeb-4057-9a66-5c6104d13997</vt:lpwstr>
  </property>
  <property fmtid="{D5CDD505-2E9C-101B-9397-08002B2CF9AE}" pid="7" name="bjSaver">
    <vt:lpwstr>HLvm0QIY5oOAk++36evuxaw38xTdytxi</vt:lpwstr>
  </property>
  <property fmtid="{D5CDD505-2E9C-101B-9397-08002B2CF9AE}" pid="8"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9" name="bjDocumentLabelXML-0">
    <vt:lpwstr>ames.com/2008/01/sie/internal/label"&gt;&lt;element uid="16f479a6-fc80-474c-ab11-d67f073bb2c9" value="" /&gt;&lt;/sisl&gt;</vt:lpwstr>
  </property>
  <property fmtid="{D5CDD505-2E9C-101B-9397-08002B2CF9AE}" pid="10" name="bjDocumentSecurityLabel">
    <vt:lpwstr>Bu iletinin sınıflandırması Genel</vt:lpwstr>
  </property>
  <property fmtid="{D5CDD505-2E9C-101B-9397-08002B2CF9AE}" pid="11" name="bjClsUserRVM">
    <vt:lpwstr>[]</vt:lpwstr>
  </property>
  <property fmtid="{D5CDD505-2E9C-101B-9397-08002B2CF9AE}" pid="12" name="bjFooterBothDocProperty">
    <vt:lpwstr>Sınıflandırma|Genel</vt:lpwstr>
  </property>
  <property fmtid="{D5CDD505-2E9C-101B-9397-08002B2CF9AE}" pid="13" name="bjFooterFirstPageDocProperty">
    <vt:lpwstr>Sınıflandırma|Genel</vt:lpwstr>
  </property>
  <property fmtid="{D5CDD505-2E9C-101B-9397-08002B2CF9AE}" pid="14" name="bjFooterEvenPageDocProperty">
    <vt:lpwstr>Sınıflandırma|Genel</vt:lpwstr>
  </property>
</Properties>
</file>