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AF" w:rsidRPr="0078703F" w:rsidRDefault="005332AF" w:rsidP="00133D36">
      <w:pPr>
        <w:spacing w:after="0"/>
        <w:rPr>
          <w:rFonts w:eastAsiaTheme="minorHAnsi"/>
          <w:b/>
          <w:sz w:val="20"/>
        </w:rPr>
      </w:pPr>
      <w:r w:rsidRPr="0078703F">
        <w:rPr>
          <w:rFonts w:eastAsiaTheme="minorHAnsi"/>
          <w:b/>
          <w:sz w:val="20"/>
        </w:rPr>
        <w:t>Başbakanlıktan:</w:t>
      </w:r>
    </w:p>
    <w:p w:rsidR="00133D36" w:rsidRDefault="005332AF" w:rsidP="00133D36">
      <w:pPr>
        <w:spacing w:after="0"/>
        <w:rPr>
          <w:rFonts w:eastAsiaTheme="minorHAnsi"/>
          <w:b/>
          <w:sz w:val="20"/>
        </w:rPr>
      </w:pPr>
      <w:r w:rsidRPr="0078703F">
        <w:rPr>
          <w:rFonts w:eastAsiaTheme="minorHAnsi"/>
          <w:b/>
          <w:sz w:val="20"/>
        </w:rPr>
        <w:t xml:space="preserve">Konu : Bireysel Emeklilik Sistemine Otomatik Katılım                </w:t>
      </w:r>
      <w:r w:rsidR="0055454B">
        <w:rPr>
          <w:rFonts w:eastAsiaTheme="minorHAnsi"/>
          <w:b/>
          <w:sz w:val="20"/>
        </w:rPr>
        <w:tab/>
      </w:r>
      <w:r w:rsidR="0055454B">
        <w:rPr>
          <w:rFonts w:eastAsiaTheme="minorHAnsi"/>
          <w:b/>
          <w:sz w:val="20"/>
        </w:rPr>
        <w:tab/>
      </w:r>
      <w:r w:rsidR="0055454B">
        <w:rPr>
          <w:rFonts w:eastAsiaTheme="minorHAnsi"/>
          <w:b/>
          <w:sz w:val="20"/>
        </w:rPr>
        <w:tab/>
      </w:r>
      <w:r w:rsidR="0055454B" w:rsidRPr="006C0CFE">
        <w:rPr>
          <w:rFonts w:eastAsiaTheme="minorHAnsi"/>
          <w:b/>
          <w:sz w:val="20"/>
          <w:u w:val="single"/>
        </w:rPr>
        <w:t>26.11.2016</w:t>
      </w:r>
      <w:r w:rsidRPr="0078703F">
        <w:rPr>
          <w:rFonts w:eastAsiaTheme="minorHAnsi"/>
          <w:b/>
          <w:sz w:val="20"/>
        </w:rPr>
        <w:t xml:space="preserve">    </w:t>
      </w:r>
    </w:p>
    <w:p w:rsidR="005332AF" w:rsidRPr="006C0CFE" w:rsidRDefault="005332AF" w:rsidP="00133D36">
      <w:pPr>
        <w:spacing w:after="0"/>
        <w:rPr>
          <w:rFonts w:eastAsiaTheme="minorHAnsi"/>
          <w:sz w:val="20"/>
        </w:rPr>
      </w:pPr>
    </w:p>
    <w:p w:rsidR="005332AF" w:rsidRPr="006C0CFE" w:rsidRDefault="005332AF" w:rsidP="00133D36">
      <w:pPr>
        <w:pStyle w:val="Balk2"/>
        <w:spacing w:before="0" w:after="0"/>
        <w:jc w:val="center"/>
        <w:rPr>
          <w:sz w:val="24"/>
          <w:szCs w:val="24"/>
          <w:u w:val="single"/>
        </w:rPr>
      </w:pPr>
      <w:bookmarkStart w:id="0" w:name="_Toc10203526"/>
      <w:bookmarkStart w:id="1" w:name="_Toc105418692"/>
      <w:r w:rsidRPr="006C0CFE">
        <w:rPr>
          <w:sz w:val="24"/>
          <w:szCs w:val="24"/>
          <w:u w:val="single"/>
        </w:rPr>
        <w:t xml:space="preserve">GENELGE </w:t>
      </w:r>
    </w:p>
    <w:p w:rsidR="005332AF" w:rsidRDefault="005332AF" w:rsidP="00133D36">
      <w:pPr>
        <w:pStyle w:val="Balk2"/>
        <w:spacing w:before="0" w:after="0"/>
        <w:jc w:val="center"/>
        <w:rPr>
          <w:sz w:val="24"/>
          <w:szCs w:val="24"/>
        </w:rPr>
      </w:pPr>
      <w:bookmarkStart w:id="2" w:name="_GoBack"/>
      <w:bookmarkEnd w:id="2"/>
      <w:r w:rsidRPr="006C0CFE">
        <w:rPr>
          <w:sz w:val="24"/>
          <w:szCs w:val="24"/>
        </w:rPr>
        <w:t>2016/26</w:t>
      </w:r>
      <w:bookmarkEnd w:id="0"/>
      <w:bookmarkEnd w:id="1"/>
    </w:p>
    <w:p w:rsidR="00133D36" w:rsidRDefault="00133D36" w:rsidP="00017E08">
      <w:pPr>
        <w:spacing w:after="0"/>
      </w:pPr>
    </w:p>
    <w:p w:rsidR="00133D36" w:rsidRPr="00133D36" w:rsidRDefault="00133D36" w:rsidP="00017E08">
      <w:pPr>
        <w:spacing w:after="0"/>
      </w:pPr>
    </w:p>
    <w:p w:rsidR="005332AF" w:rsidRPr="00133D36" w:rsidRDefault="005332AF" w:rsidP="00017E08">
      <w:pPr>
        <w:widowControl w:val="0"/>
        <w:spacing w:after="0"/>
        <w:ind w:left="170" w:right="170"/>
        <w:jc w:val="both"/>
        <w:rPr>
          <w:rFonts w:eastAsiaTheme="minorHAnsi"/>
          <w:color w:val="000000"/>
          <w:kern w:val="16"/>
          <w:sz w:val="20"/>
          <w:lang w:eastAsia="en-US"/>
        </w:rPr>
      </w:pPr>
      <w:r w:rsidRPr="00133D36">
        <w:rPr>
          <w:rFonts w:eastAsiaTheme="minorHAnsi"/>
          <w:color w:val="000000"/>
          <w:kern w:val="16"/>
          <w:sz w:val="20"/>
          <w:lang w:eastAsia="en-US"/>
        </w:rPr>
        <w:t>Kamu, sosyal güvenlik sisteminin tamamlayıcısı olarak, bireylerin emekliliğe yönelik tasarruflarının yatırıma yönlendirilmesi ile emeklilik döneminde ek bir gelir sağlanarak refah düzeylerinin yükseltilmesi ve ekonomik kalkınmaya katkıda bulunulmasını teminen oluşturulan bireysel emeklilik sistemine otomatik katılım, cayma hakkı olmak üzere çalışanların işverenleri tarafından bir emeklilik planına dâhil edilmeleri esasına dayanmaktadır.</w:t>
      </w:r>
    </w:p>
    <w:p w:rsidR="005332AF" w:rsidRPr="00133D36" w:rsidRDefault="005332AF" w:rsidP="00133D36">
      <w:pPr>
        <w:widowControl w:val="0"/>
        <w:spacing w:after="0"/>
        <w:ind w:left="170" w:right="170"/>
        <w:jc w:val="both"/>
        <w:rPr>
          <w:rFonts w:eastAsiaTheme="minorHAnsi"/>
          <w:color w:val="000000"/>
          <w:kern w:val="16"/>
          <w:sz w:val="20"/>
          <w:lang w:eastAsia="en-US"/>
        </w:rPr>
      </w:pPr>
      <w:r w:rsidRPr="00133D36">
        <w:rPr>
          <w:rFonts w:eastAsiaTheme="minorHAnsi"/>
          <w:color w:val="000000"/>
          <w:kern w:val="16"/>
          <w:sz w:val="20"/>
          <w:lang w:eastAsia="en-US"/>
        </w:rPr>
        <w:t>Ülkemizde bireysel emeklilik sistemine otomatik katılım, 4632 sayılı Bireysel Emeklilik Tasarruf ve Yatırım Sistemi Kanununa 6740 sayılı Kanunla eklenen Ek 2’nci maddenin 01.01.2017 tarihinde yürürlüğe girmesi ile hayata geçirilecektir.</w:t>
      </w:r>
    </w:p>
    <w:p w:rsidR="005332AF" w:rsidRPr="00133D36" w:rsidRDefault="005332AF" w:rsidP="00133D36">
      <w:pPr>
        <w:widowControl w:val="0"/>
        <w:spacing w:after="0"/>
        <w:ind w:left="170" w:right="170"/>
        <w:jc w:val="both"/>
        <w:rPr>
          <w:rFonts w:eastAsiaTheme="minorHAnsi"/>
          <w:color w:val="000000"/>
          <w:kern w:val="16"/>
          <w:sz w:val="20"/>
          <w:lang w:eastAsia="en-US"/>
        </w:rPr>
      </w:pPr>
      <w:r w:rsidRPr="00133D36">
        <w:rPr>
          <w:rFonts w:eastAsiaTheme="minorHAnsi"/>
          <w:color w:val="000000"/>
          <w:kern w:val="16"/>
          <w:sz w:val="20"/>
          <w:lang w:eastAsia="en-US"/>
        </w:rPr>
        <w:t>4632 sayılı Kanunun Ek 2’nci maddesi kapsamına 01.01.2017 tarihinden itibaren, 5510 sayılı Sosyal Sigortalar ve Genel Sağlık Sigortası Kanununun 4’üncü maddesinin birinci fıkrasının (a) ve (c) bentlerine göre istihdam edilecek 45 yaşını doldurmamış çalışanlar ile mevcut çalışanlardan 45 yaşını doldurmamış olanlar dâhil edilmiştir. Uygulamanın kapsama alacağı işverenler, Bakanlar Kurulu Kararı ile tespit edilecektir.</w:t>
      </w:r>
    </w:p>
    <w:p w:rsidR="005332AF" w:rsidRPr="00133D36" w:rsidRDefault="005332AF" w:rsidP="00133D36">
      <w:pPr>
        <w:widowControl w:val="0"/>
        <w:spacing w:after="0"/>
        <w:ind w:left="170" w:right="170"/>
        <w:jc w:val="both"/>
        <w:rPr>
          <w:rFonts w:eastAsiaTheme="minorHAnsi"/>
          <w:color w:val="000000"/>
          <w:kern w:val="16"/>
          <w:sz w:val="20"/>
          <w:lang w:eastAsia="en-US"/>
        </w:rPr>
      </w:pPr>
      <w:r w:rsidRPr="00133D36">
        <w:rPr>
          <w:rFonts w:eastAsiaTheme="minorHAnsi"/>
          <w:color w:val="000000"/>
          <w:kern w:val="16"/>
          <w:sz w:val="20"/>
          <w:lang w:eastAsia="en-US"/>
        </w:rPr>
        <w:t>Bu kapsamda, hem kamu kesimi hem de özel sektör işverenleri tarafından yerine getirilmesi gereken birtakım yükümlülükler bulunmaktadır. Söz konusu yükümlülüklerin yerine getirilmesi işverenin sorumluluğunda olup, 4632 sayılı Kanunun Ek 2’nci maddesi uyarınca yükümlülüklerini ifa etmeyen işverenlere Çalışma ve Sosyal Güvenlik Bakanlığı tarafından idari para cezası uygulanacaktır.</w:t>
      </w:r>
    </w:p>
    <w:p w:rsidR="005332AF" w:rsidRPr="00133D36" w:rsidRDefault="005332AF" w:rsidP="00133D36">
      <w:pPr>
        <w:widowControl w:val="0"/>
        <w:spacing w:after="0"/>
        <w:ind w:left="170" w:right="170"/>
        <w:jc w:val="both"/>
        <w:rPr>
          <w:rFonts w:eastAsiaTheme="minorHAnsi"/>
          <w:color w:val="000000"/>
          <w:kern w:val="16"/>
          <w:sz w:val="20"/>
          <w:lang w:eastAsia="en-US"/>
        </w:rPr>
      </w:pPr>
      <w:r w:rsidRPr="00133D36">
        <w:rPr>
          <w:rFonts w:eastAsiaTheme="minorHAnsi"/>
          <w:color w:val="000000"/>
          <w:kern w:val="16"/>
          <w:sz w:val="20"/>
          <w:lang w:eastAsia="en-US"/>
        </w:rPr>
        <w:t>Buna göre; işverenler öncelikle, otomatik katılım için emeklilik planı düzenleme konusunda Hazine Müsteşarlığı tarafından yetkilendirilmiş bir veya birden fazla emeklilik şirketiyle anlaşmak, merkez ve/veya taşra birimleri adına emeklilik sözleşmesi imzalanmasına ilişkin olarak yetkili yöneticilerini belirlemek, kapsamda yer alan çalışanlarına emeklilik planı sunmak ve çalışanın ücretinden keseceği katkı payını emeklilik şirketine aktarmak zorundadır.</w:t>
      </w:r>
    </w:p>
    <w:p w:rsidR="005332AF" w:rsidRPr="00133D36" w:rsidRDefault="005332AF" w:rsidP="00133D36">
      <w:pPr>
        <w:widowControl w:val="0"/>
        <w:spacing w:after="0"/>
        <w:ind w:left="170" w:right="170"/>
        <w:jc w:val="both"/>
        <w:rPr>
          <w:rFonts w:eastAsiaTheme="minorHAnsi"/>
          <w:color w:val="000000"/>
          <w:kern w:val="16"/>
          <w:sz w:val="20"/>
          <w:lang w:eastAsia="en-US"/>
        </w:rPr>
      </w:pPr>
      <w:r w:rsidRPr="00133D36">
        <w:rPr>
          <w:rFonts w:eastAsiaTheme="minorHAnsi"/>
          <w:color w:val="000000"/>
          <w:kern w:val="16"/>
          <w:sz w:val="20"/>
          <w:lang w:eastAsia="en-US"/>
        </w:rPr>
        <w:t>İşveren, söz konusu katkı payını zamanında emeklilik şirketine aktarmaz veya geç aktarırsa çalışanın birikiminde oluşan parasal kaybından sorumlu olacaktır. Konu hakkında detaylı bilgiye www.hazine.gov.tr adresinde yayımlanan “İşverenlere Yönelik Otomatik Katılım Sistemi Tanıtım Kılavuzu”ndan ulaşılabilecektir.</w:t>
      </w:r>
    </w:p>
    <w:p w:rsidR="005332AF" w:rsidRPr="00133D36" w:rsidRDefault="005332AF" w:rsidP="00133D36">
      <w:pPr>
        <w:widowControl w:val="0"/>
        <w:spacing w:after="0"/>
        <w:ind w:left="170" w:right="170"/>
        <w:jc w:val="both"/>
        <w:rPr>
          <w:rFonts w:eastAsiaTheme="minorHAnsi"/>
          <w:color w:val="000000"/>
          <w:kern w:val="16"/>
          <w:sz w:val="20"/>
          <w:lang w:eastAsia="en-US"/>
        </w:rPr>
      </w:pPr>
      <w:r w:rsidRPr="00133D36">
        <w:rPr>
          <w:rFonts w:eastAsiaTheme="minorHAnsi"/>
          <w:color w:val="000000"/>
          <w:kern w:val="16"/>
          <w:sz w:val="20"/>
          <w:lang w:eastAsia="en-US"/>
        </w:rPr>
        <w:t>Bu itibarla; bütün kamu kurum ve kuruluşlarının, söz konusu Kanunun gerektirdiği yükümlülüklerini yerine getirmeleri, veri paylaşımına ve katkı paylarının doğru hesaplanıp tahsil edilmesine imkân sağlayacak kurum içi tedbirleri almaları hususunda bilgilerini ve gereğini önemle rica ederim.</w:t>
      </w:r>
    </w:p>
    <w:p w:rsidR="005332AF" w:rsidRPr="006C0CFE" w:rsidRDefault="005332AF" w:rsidP="005332AF">
      <w:pPr>
        <w:ind w:left="6372"/>
        <w:rPr>
          <w:rFonts w:eastAsiaTheme="minorHAnsi"/>
          <w:sz w:val="20"/>
        </w:rPr>
      </w:pPr>
    </w:p>
    <w:p w:rsidR="005332AF" w:rsidRPr="006C0CFE" w:rsidRDefault="005332AF" w:rsidP="00133D36">
      <w:pPr>
        <w:ind w:left="6372"/>
        <w:rPr>
          <w:rFonts w:eastAsiaTheme="minorHAnsi"/>
          <w:sz w:val="20"/>
        </w:rPr>
      </w:pPr>
    </w:p>
    <w:p w:rsidR="005332AF" w:rsidRPr="006C0CFE" w:rsidRDefault="005332AF" w:rsidP="00133D36">
      <w:pPr>
        <w:spacing w:after="0"/>
        <w:ind w:left="6372"/>
        <w:rPr>
          <w:rFonts w:eastAsiaTheme="minorHAnsi"/>
          <w:sz w:val="20"/>
        </w:rPr>
      </w:pPr>
      <w:r w:rsidRPr="006C0CFE">
        <w:rPr>
          <w:rFonts w:eastAsiaTheme="minorHAnsi"/>
          <w:sz w:val="20"/>
        </w:rPr>
        <w:t>Binali YILDIRIM</w:t>
      </w:r>
    </w:p>
    <w:p w:rsidR="005332AF" w:rsidRPr="006C0CFE" w:rsidRDefault="005332AF" w:rsidP="00133D36">
      <w:pPr>
        <w:spacing w:after="0"/>
        <w:ind w:left="6372"/>
        <w:rPr>
          <w:rFonts w:eastAsiaTheme="minorHAnsi"/>
          <w:sz w:val="20"/>
        </w:rPr>
      </w:pPr>
      <w:r w:rsidRPr="00B258CB">
        <w:rPr>
          <w:rFonts w:eastAsiaTheme="minorHAnsi"/>
          <w:szCs w:val="22"/>
        </w:rPr>
        <w:t xml:space="preserve">    </w:t>
      </w:r>
      <w:r w:rsidRPr="006C0CFE">
        <w:rPr>
          <w:rFonts w:eastAsiaTheme="minorHAnsi"/>
          <w:sz w:val="20"/>
        </w:rPr>
        <w:t>Başbakan</w:t>
      </w:r>
    </w:p>
    <w:p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2AF" w:rsidRDefault="005332AF" w:rsidP="005332AF">
      <w:pPr>
        <w:spacing w:after="0" w:line="240" w:lineRule="auto"/>
      </w:pPr>
      <w:r>
        <w:separator/>
      </w:r>
    </w:p>
  </w:endnote>
  <w:endnote w:type="continuationSeparator" w:id="0">
    <w:p w:rsidR="005332AF" w:rsidRDefault="005332AF" w:rsidP="0053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AF" w:rsidRPr="00AA2362" w:rsidRDefault="00AA2362" w:rsidP="00AA2362">
    <w:pPr>
      <w:pStyle w:val="AltBilgi"/>
    </w:pPr>
    <w:r>
      <w:rPr>
        <w:rFonts w:eastAsiaTheme="minorHAnsi"/>
        <w:sz w:val="20"/>
      </w:rPr>
      <w:fldChar w:fldCharType="begin" w:fldLock="1"/>
    </w:r>
    <w:r>
      <w:rPr>
        <w:rFonts w:eastAsiaTheme="minorHAnsi"/>
        <w:sz w:val="20"/>
      </w:rPr>
      <w:instrText xml:space="preserve"> DOCPROPERTY bjFooterEvenPageDocProperty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AF" w:rsidRPr="00AA2362" w:rsidRDefault="00AA2362" w:rsidP="00AA2362">
    <w:pPr>
      <w:pStyle w:val="AltBilgi"/>
    </w:pPr>
    <w:r>
      <w:rPr>
        <w:rFonts w:eastAsiaTheme="minorHAnsi"/>
        <w:sz w:val="20"/>
      </w:rPr>
      <w:fldChar w:fldCharType="begin" w:fldLock="1"/>
    </w:r>
    <w:r>
      <w:rPr>
        <w:rFonts w:eastAsiaTheme="minorHAnsi"/>
        <w:sz w:val="20"/>
      </w:rPr>
      <w:instrText xml:space="preserve"> DOCPROPERTY bjFooterBothDocProperty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AF" w:rsidRPr="00AA2362" w:rsidRDefault="00AA2362" w:rsidP="00AA2362">
    <w:pPr>
      <w:pStyle w:val="AltBilgi"/>
    </w:pPr>
    <w:r>
      <w:rPr>
        <w:rFonts w:eastAsiaTheme="minorHAnsi"/>
        <w:sz w:val="20"/>
      </w:rPr>
      <w:fldChar w:fldCharType="begin" w:fldLock="1"/>
    </w:r>
    <w:r>
      <w:rPr>
        <w:rFonts w:eastAsiaTheme="minorHAnsi"/>
        <w:sz w:val="20"/>
      </w:rPr>
      <w:instrText xml:space="preserve"> DOCPROPERTY bjFooterFirstPageDocProperty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2AF" w:rsidRDefault="005332AF" w:rsidP="005332AF">
      <w:pPr>
        <w:spacing w:after="0" w:line="240" w:lineRule="auto"/>
      </w:pPr>
      <w:r>
        <w:separator/>
      </w:r>
    </w:p>
  </w:footnote>
  <w:footnote w:type="continuationSeparator" w:id="0">
    <w:p w:rsidR="005332AF" w:rsidRDefault="005332AF" w:rsidP="0053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AF" w:rsidRDefault="005332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AF" w:rsidRDefault="005332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AF" w:rsidRDefault="005332A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C3"/>
    <w:rsid w:val="00017E08"/>
    <w:rsid w:val="00133D36"/>
    <w:rsid w:val="00343027"/>
    <w:rsid w:val="005332AF"/>
    <w:rsid w:val="0055454B"/>
    <w:rsid w:val="00613F2F"/>
    <w:rsid w:val="00AA2362"/>
    <w:rsid w:val="00BF28C3"/>
    <w:rsid w:val="00F7556A"/>
    <w:rsid w:val="00F80E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7158D56-5D05-4961-888C-203CB18E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AF"/>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5332AF"/>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332AF"/>
    <w:rPr>
      <w:rFonts w:ascii="Arial" w:eastAsia="Times New Roman" w:hAnsi="Arial" w:cs="Arial"/>
      <w:b/>
      <w:sz w:val="36"/>
      <w:szCs w:val="20"/>
      <w:lang w:eastAsia="tr-TR"/>
    </w:rPr>
  </w:style>
  <w:style w:type="paragraph" w:styleId="stBilgi">
    <w:name w:val="header"/>
    <w:basedOn w:val="Normal"/>
    <w:link w:val="stBilgiChar"/>
    <w:uiPriority w:val="99"/>
    <w:unhideWhenUsed/>
    <w:rsid w:val="005332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32AF"/>
    <w:rPr>
      <w:rFonts w:ascii="Arial" w:eastAsia="Times New Roman" w:hAnsi="Arial" w:cs="Arial"/>
      <w:szCs w:val="20"/>
      <w:lang w:eastAsia="tr-TR"/>
    </w:rPr>
  </w:style>
  <w:style w:type="paragraph" w:styleId="AltBilgi">
    <w:name w:val="footer"/>
    <w:basedOn w:val="Normal"/>
    <w:link w:val="AltBilgiChar"/>
    <w:uiPriority w:val="99"/>
    <w:unhideWhenUsed/>
    <w:rsid w:val="005332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32AF"/>
    <w:rPr>
      <w:rFonts w:ascii="Arial" w:eastAsia="Times New Roman" w:hAnsi="Arial" w:cs="Arial"/>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DC4137B-E711-4B63-91C4-050CB0E0E6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2292</Characters>
  <Application>Microsoft Office Word</Application>
  <DocSecurity>0</DocSecurity>
  <Lines>19</Lines>
  <Paragraphs>5</Paragraphs>
  <ScaleCrop>false</ScaleCrop>
  <Company>EGM</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9</cp:revision>
  <dcterms:created xsi:type="dcterms:W3CDTF">2022-12-15T09:10:00Z</dcterms:created>
  <dcterms:modified xsi:type="dcterms:W3CDTF">2023-01-09T08:47:00Z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166731ab-4f57-4ed4-9a1f-58c8a21f33ff</vt:lpwstr>
  </op:property>
  <op:property fmtid="{D5CDD505-2E9C-101B-9397-08002B2CF9AE}" pid="3" name="bjSaver">
    <vt:lpwstr>iZryUG4O9W7v4YkSJ4oIH8Eo71bnL+pl</vt:lpwstr>
  </op:property>
  <op:property fmtid="{D5CDD505-2E9C-101B-9397-08002B2CF9AE}" pid="4" name="bjClsUserRVM">
    <vt:lpwstr>[]</vt:lpwstr>
  </op:property>
  <op: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op:property>
  <op:property fmtid="{D5CDD505-2E9C-101B-9397-08002B2CF9AE}" pid="6" name="bjDocumentLabelXML-0">
    <vt:lpwstr>ames.com/2008/01/sie/internal/label"&gt;&lt;element uid="16f479a6-fc80-474c-ab11-d67f073bb2c9" value="" /&gt;&lt;/sisl&gt;</vt:lpwstr>
  </op:property>
  <op:property fmtid="{D5CDD505-2E9C-101B-9397-08002B2CF9AE}" pid="7" name="bjDocumentSecurityLabel">
    <vt:lpwstr>Bu iletinin sınıflandırması Genel</vt:lpwstr>
  </op:property>
  <op:property fmtid="{D5CDD505-2E9C-101B-9397-08002B2CF9AE}" pid="8" name="bjFooterBothDocProperty">
    <vt:lpwstr>Sınıflandırma|Genel</vt:lpwstr>
  </op:property>
  <op:property fmtid="{D5CDD505-2E9C-101B-9397-08002B2CF9AE}" pid="9" name="bjFooterFirstPageDocProperty">
    <vt:lpwstr>Sınıflandırma|Genel</vt:lpwstr>
  </op:property>
  <op:property fmtid="{D5CDD505-2E9C-101B-9397-08002B2CF9AE}" pid="10" name="bjFooterEvenPageDocProperty">
    <vt:lpwstr>Sınıflandırma|Genel</vt:lpwstr>
  </op:property>
</op:Properties>
</file>